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514E" w14:textId="4CD681C2" w:rsidR="002A67A3" w:rsidRDefault="00E62388" w:rsidP="003E69CE">
      <w:pPr>
        <w:spacing w:after="0" w:line="240" w:lineRule="auto"/>
        <w:ind w:left="3402" w:right="284" w:hanging="3260"/>
        <w:jc w:val="center"/>
        <w:rPr>
          <w:rFonts w:ascii="Palatino Linotype" w:hAnsi="Palatino Linotype"/>
          <w:b/>
        </w:rPr>
      </w:pPr>
      <w:bookmarkStart w:id="0" w:name="OLE_LINK149"/>
      <w:bookmarkStart w:id="1" w:name="OLE_LINK150"/>
      <w:bookmarkStart w:id="2" w:name="OLE_LINK147"/>
      <w:bookmarkStart w:id="3" w:name="OLE_LINK148"/>
      <w:bookmarkStart w:id="4" w:name="_GoBack"/>
      <w:r w:rsidRPr="00264331">
        <w:rPr>
          <w:rFonts w:ascii="Palatino Linotype" w:hAnsi="Palatino Linotype"/>
          <w:b/>
        </w:rPr>
        <w:t>OFFRE de THESE</w:t>
      </w:r>
      <w:r w:rsidR="00011396">
        <w:rPr>
          <w:rFonts w:ascii="Palatino Linotype" w:hAnsi="Palatino Linotype"/>
          <w:b/>
        </w:rPr>
        <w:t xml:space="preserve"> (20</w:t>
      </w:r>
      <w:r w:rsidR="009C186F">
        <w:rPr>
          <w:rFonts w:ascii="Palatino Linotype" w:hAnsi="Palatino Linotype"/>
          <w:b/>
        </w:rPr>
        <w:t>20</w:t>
      </w:r>
      <w:r w:rsidR="00011396">
        <w:rPr>
          <w:rFonts w:ascii="Palatino Linotype" w:hAnsi="Palatino Linotype"/>
          <w:b/>
        </w:rPr>
        <w:t> – 202</w:t>
      </w:r>
      <w:r w:rsidR="009C186F">
        <w:rPr>
          <w:rFonts w:ascii="Palatino Linotype" w:hAnsi="Palatino Linotype"/>
          <w:b/>
        </w:rPr>
        <w:t>3</w:t>
      </w:r>
      <w:r w:rsidR="002A67A3">
        <w:rPr>
          <w:rFonts w:ascii="Palatino Linotype" w:hAnsi="Palatino Linotype"/>
          <w:b/>
        </w:rPr>
        <w:t>)</w:t>
      </w:r>
      <w:bookmarkEnd w:id="4"/>
    </w:p>
    <w:p w14:paraId="012E4FBF" w14:textId="77777777" w:rsidR="00221763" w:rsidRDefault="00221763" w:rsidP="003E69CE">
      <w:pPr>
        <w:spacing w:after="0" w:line="240" w:lineRule="auto"/>
        <w:ind w:left="3402" w:right="284" w:hanging="3260"/>
        <w:jc w:val="center"/>
        <w:rPr>
          <w:rFonts w:ascii="Palatino Linotype" w:hAnsi="Palatino Linotype"/>
          <w:b/>
        </w:rPr>
      </w:pPr>
    </w:p>
    <w:p w14:paraId="5B960BDA" w14:textId="77777777" w:rsidR="002A67A3" w:rsidRPr="00F15F3C" w:rsidRDefault="002A67A3" w:rsidP="003E69CE">
      <w:pPr>
        <w:spacing w:after="0" w:line="240" w:lineRule="auto"/>
        <w:ind w:left="3402" w:right="284" w:hanging="3260"/>
        <w:jc w:val="center"/>
        <w:rPr>
          <w:rFonts w:ascii="Palatino Linotype" w:hAnsi="Palatino Linotype"/>
          <w:b/>
          <w:szCs w:val="19"/>
        </w:rPr>
      </w:pPr>
      <w:r w:rsidRPr="00F15F3C">
        <w:rPr>
          <w:rFonts w:ascii="Palatino Linotype" w:hAnsi="Palatino Linotype"/>
          <w:b/>
          <w:szCs w:val="19"/>
        </w:rPr>
        <w:t xml:space="preserve">Lupus neuropsychiatrique et </w:t>
      </w:r>
      <w:proofErr w:type="spellStart"/>
      <w:r w:rsidRPr="00F15F3C">
        <w:rPr>
          <w:rFonts w:ascii="Palatino Linotype" w:hAnsi="Palatino Linotype"/>
          <w:b/>
          <w:szCs w:val="19"/>
        </w:rPr>
        <w:t>biodistribution</w:t>
      </w:r>
      <w:proofErr w:type="spellEnd"/>
      <w:r w:rsidRPr="00F15F3C">
        <w:rPr>
          <w:rFonts w:ascii="Palatino Linotype" w:hAnsi="Palatino Linotype"/>
          <w:b/>
          <w:szCs w:val="19"/>
        </w:rPr>
        <w:t xml:space="preserve"> cérébrale</w:t>
      </w:r>
    </w:p>
    <w:p w14:paraId="699CF8A2" w14:textId="265187DC" w:rsidR="002A67A3" w:rsidRPr="002A67A3" w:rsidRDefault="002A67A3" w:rsidP="003E69CE">
      <w:pPr>
        <w:spacing w:after="0" w:line="240" w:lineRule="auto"/>
        <w:ind w:left="3402" w:right="284" w:hanging="3260"/>
        <w:jc w:val="center"/>
        <w:rPr>
          <w:rFonts w:ascii="Palatino Linotype" w:hAnsi="Palatino Linotype"/>
          <w:b/>
        </w:rPr>
      </w:pPr>
      <w:proofErr w:type="gramStart"/>
      <w:r w:rsidRPr="00F15F3C">
        <w:rPr>
          <w:rFonts w:ascii="Palatino Linotype" w:hAnsi="Palatino Linotype"/>
          <w:b/>
          <w:szCs w:val="19"/>
        </w:rPr>
        <w:t>d’un</w:t>
      </w:r>
      <w:proofErr w:type="gramEnd"/>
      <w:r w:rsidRPr="00F15F3C">
        <w:rPr>
          <w:rFonts w:ascii="Palatino Linotype" w:hAnsi="Palatino Linotype"/>
          <w:b/>
          <w:szCs w:val="19"/>
        </w:rPr>
        <w:t xml:space="preserve"> peptide thérapeutique</w:t>
      </w:r>
    </w:p>
    <w:p w14:paraId="2D463896" w14:textId="77777777" w:rsidR="00993A4F" w:rsidRDefault="00993A4F" w:rsidP="003E69CE">
      <w:pPr>
        <w:spacing w:after="0" w:line="240" w:lineRule="auto"/>
        <w:ind w:left="3402" w:right="284" w:hanging="3260"/>
        <w:jc w:val="center"/>
        <w:rPr>
          <w:rFonts w:ascii="Palatino Linotype" w:hAnsi="Palatino Linotype"/>
          <w:b/>
        </w:rPr>
      </w:pPr>
    </w:p>
    <w:p w14:paraId="64BB6FDE" w14:textId="29825A60" w:rsidR="00E62388" w:rsidRPr="00C370AF" w:rsidRDefault="00E62388" w:rsidP="003E69CE">
      <w:pPr>
        <w:spacing w:after="0" w:line="240" w:lineRule="auto"/>
        <w:ind w:left="425" w:right="284"/>
        <w:jc w:val="both"/>
        <w:rPr>
          <w:rFonts w:ascii="Palatino Linotype" w:hAnsi="Palatino Linotype"/>
          <w:sz w:val="19"/>
          <w:szCs w:val="19"/>
        </w:rPr>
      </w:pPr>
      <w:r w:rsidRPr="00C370AF">
        <w:rPr>
          <w:rFonts w:ascii="Palatino Linotype" w:hAnsi="Palatino Linotype"/>
          <w:b/>
          <w:sz w:val="19"/>
          <w:szCs w:val="19"/>
        </w:rPr>
        <w:t>Université</w:t>
      </w:r>
      <w:r w:rsidR="000755B3">
        <w:rPr>
          <w:rFonts w:ascii="Palatino Linotype" w:hAnsi="Palatino Linotype"/>
          <w:b/>
          <w:sz w:val="19"/>
          <w:szCs w:val="19"/>
        </w:rPr>
        <w:t> :</w:t>
      </w:r>
      <w:r w:rsidR="000755B3">
        <w:rPr>
          <w:rFonts w:ascii="Palatino Linotype" w:hAnsi="Palatino Linotype"/>
          <w:sz w:val="19"/>
          <w:szCs w:val="19"/>
        </w:rPr>
        <w:t xml:space="preserve"> </w:t>
      </w:r>
      <w:r w:rsidR="009A3A49">
        <w:rPr>
          <w:rFonts w:ascii="Palatino Linotype" w:hAnsi="Palatino Linotype"/>
          <w:sz w:val="19"/>
          <w:szCs w:val="19"/>
        </w:rPr>
        <w:t>Université de Strasbourg</w:t>
      </w:r>
      <w:r w:rsidR="0031058F">
        <w:rPr>
          <w:rFonts w:ascii="Palatino Linotype" w:hAnsi="Palatino Linotype"/>
          <w:sz w:val="19"/>
          <w:szCs w:val="19"/>
        </w:rPr>
        <w:t>, ED</w:t>
      </w:r>
      <w:r w:rsidR="00D9024E">
        <w:rPr>
          <w:rFonts w:ascii="Palatino Linotype" w:hAnsi="Palatino Linotype"/>
          <w:sz w:val="19"/>
          <w:szCs w:val="19"/>
        </w:rPr>
        <w:t> </w:t>
      </w:r>
      <w:r w:rsidRPr="00C370AF">
        <w:rPr>
          <w:rFonts w:ascii="Palatino Linotype" w:hAnsi="Palatino Linotype"/>
          <w:sz w:val="19"/>
          <w:szCs w:val="19"/>
        </w:rPr>
        <w:t>414 « </w:t>
      </w:r>
      <w:r w:rsidR="00C370AF" w:rsidRPr="00C370AF">
        <w:rPr>
          <w:rFonts w:ascii="Palatino Linotype" w:hAnsi="Palatino Linotype"/>
          <w:sz w:val="19"/>
          <w:szCs w:val="19"/>
        </w:rPr>
        <w:t xml:space="preserve">Sciences de la </w:t>
      </w:r>
      <w:r w:rsidRPr="00C370AF">
        <w:rPr>
          <w:rFonts w:ascii="Palatino Linotype" w:hAnsi="Palatino Linotype"/>
          <w:sz w:val="19"/>
          <w:szCs w:val="19"/>
        </w:rPr>
        <w:t xml:space="preserve">Vie et </w:t>
      </w:r>
      <w:r w:rsidR="00C370AF" w:rsidRPr="00C370AF">
        <w:rPr>
          <w:rFonts w:ascii="Palatino Linotype" w:hAnsi="Palatino Linotype"/>
          <w:sz w:val="19"/>
          <w:szCs w:val="19"/>
        </w:rPr>
        <w:t>de la S</w:t>
      </w:r>
      <w:r w:rsidRPr="00C370AF">
        <w:rPr>
          <w:rFonts w:ascii="Palatino Linotype" w:hAnsi="Palatino Linotype"/>
          <w:sz w:val="19"/>
          <w:szCs w:val="19"/>
        </w:rPr>
        <w:t>an</w:t>
      </w:r>
      <w:r w:rsidR="003B1946">
        <w:rPr>
          <w:rFonts w:ascii="Palatino Linotype" w:hAnsi="Palatino Linotype"/>
          <w:sz w:val="19"/>
          <w:szCs w:val="19"/>
        </w:rPr>
        <w:t>té »</w:t>
      </w:r>
      <w:r w:rsidR="00C370AF">
        <w:rPr>
          <w:rFonts w:ascii="Palatino Linotype" w:hAnsi="Palatino Linotype"/>
          <w:sz w:val="19"/>
          <w:szCs w:val="19"/>
        </w:rPr>
        <w:t xml:space="preserve"> </w:t>
      </w:r>
      <w:r w:rsidR="003B1946">
        <w:rPr>
          <w:rFonts w:ascii="Palatino Linotype" w:hAnsi="Palatino Linotype"/>
          <w:sz w:val="19"/>
          <w:szCs w:val="19"/>
        </w:rPr>
        <w:t>&amp;</w:t>
      </w:r>
      <w:r w:rsidR="00C370AF">
        <w:rPr>
          <w:rFonts w:ascii="Palatino Linotype" w:hAnsi="Palatino Linotype"/>
          <w:sz w:val="19"/>
          <w:szCs w:val="19"/>
        </w:rPr>
        <w:t xml:space="preserve"> </w:t>
      </w:r>
      <w:r w:rsidR="009A3A49">
        <w:rPr>
          <w:rFonts w:ascii="Palatino Linotype" w:hAnsi="Palatino Linotype"/>
          <w:sz w:val="19"/>
          <w:szCs w:val="19"/>
        </w:rPr>
        <w:t xml:space="preserve">ED </w:t>
      </w:r>
      <w:r w:rsidR="00C370AF">
        <w:rPr>
          <w:rFonts w:ascii="Palatino Linotype" w:hAnsi="Palatino Linotype"/>
          <w:sz w:val="19"/>
          <w:szCs w:val="19"/>
        </w:rPr>
        <w:t>182 « </w:t>
      </w:r>
      <w:r w:rsidR="003B1946">
        <w:rPr>
          <w:rFonts w:ascii="Palatino Linotype" w:hAnsi="Palatino Linotype"/>
          <w:sz w:val="19"/>
          <w:szCs w:val="19"/>
        </w:rPr>
        <w:t>Physique et Chimie-P</w:t>
      </w:r>
      <w:r w:rsidR="00C370AF">
        <w:rPr>
          <w:rFonts w:ascii="Palatino Linotype" w:hAnsi="Palatino Linotype"/>
          <w:sz w:val="19"/>
          <w:szCs w:val="19"/>
        </w:rPr>
        <w:t>hysique »</w:t>
      </w:r>
    </w:p>
    <w:p w14:paraId="7CEADE94" w14:textId="0B214195" w:rsidR="00C61499" w:rsidRDefault="00C61499" w:rsidP="00F07E97">
      <w:pPr>
        <w:spacing w:after="0" w:line="240" w:lineRule="auto"/>
        <w:ind w:left="426" w:right="284"/>
        <w:jc w:val="both"/>
        <w:rPr>
          <w:rFonts w:ascii="Palatino Linotype" w:hAnsi="Palatino Linotype"/>
          <w:b/>
          <w:sz w:val="19"/>
          <w:szCs w:val="19"/>
        </w:rPr>
      </w:pPr>
      <w:r>
        <w:rPr>
          <w:rFonts w:ascii="Palatino Linotype" w:hAnsi="Palatino Linotype"/>
          <w:b/>
          <w:sz w:val="19"/>
          <w:szCs w:val="19"/>
        </w:rPr>
        <w:t>Equipes et adresses des u</w:t>
      </w:r>
      <w:r w:rsidR="00E62388" w:rsidRPr="00C370AF">
        <w:rPr>
          <w:rFonts w:ascii="Palatino Linotype" w:hAnsi="Palatino Linotype"/>
          <w:b/>
          <w:sz w:val="19"/>
          <w:szCs w:val="19"/>
        </w:rPr>
        <w:t>nités de recherche</w:t>
      </w:r>
      <w:r>
        <w:rPr>
          <w:rFonts w:ascii="Palatino Linotype" w:hAnsi="Palatino Linotype"/>
          <w:b/>
          <w:sz w:val="19"/>
          <w:szCs w:val="19"/>
        </w:rPr>
        <w:t> :</w:t>
      </w:r>
    </w:p>
    <w:p w14:paraId="0F61C148" w14:textId="7FD19253" w:rsidR="00E62388" w:rsidRDefault="00C61499" w:rsidP="00C61499">
      <w:pPr>
        <w:spacing w:after="0" w:line="240" w:lineRule="auto"/>
        <w:ind w:left="426" w:right="284"/>
        <w:jc w:val="both"/>
        <w:rPr>
          <w:rFonts w:ascii="Palatino Linotype" w:hAnsi="Palatino Linotype"/>
          <w:sz w:val="19"/>
          <w:szCs w:val="19"/>
        </w:rPr>
      </w:pPr>
      <w:r>
        <w:rPr>
          <w:rFonts w:ascii="Palatino Linotype" w:hAnsi="Palatino Linotype"/>
          <w:sz w:val="19"/>
          <w:szCs w:val="19"/>
        </w:rPr>
        <w:t>« </w:t>
      </w:r>
      <w:proofErr w:type="spellStart"/>
      <w:r w:rsidRPr="00C370AF">
        <w:rPr>
          <w:rFonts w:ascii="Palatino Linotype" w:hAnsi="Palatino Linotype"/>
          <w:sz w:val="19"/>
          <w:szCs w:val="19"/>
        </w:rPr>
        <w:t>Neuroimmunologie</w:t>
      </w:r>
      <w:proofErr w:type="spellEnd"/>
      <w:r w:rsidRPr="00C370AF">
        <w:rPr>
          <w:rFonts w:ascii="Palatino Linotype" w:hAnsi="Palatino Linotype"/>
          <w:sz w:val="19"/>
          <w:szCs w:val="19"/>
        </w:rPr>
        <w:t xml:space="preserve"> et thérapie peptidique</w:t>
      </w:r>
      <w:r>
        <w:rPr>
          <w:rFonts w:ascii="Palatino Linotype" w:hAnsi="Palatino Linotype"/>
          <w:sz w:val="19"/>
          <w:szCs w:val="19"/>
        </w:rPr>
        <w:t xml:space="preserve"> », </w:t>
      </w:r>
      <w:r w:rsidR="00E62388" w:rsidRPr="00C61499">
        <w:rPr>
          <w:rFonts w:ascii="Palatino Linotype" w:hAnsi="Palatino Linotype"/>
          <w:sz w:val="19"/>
          <w:szCs w:val="19"/>
        </w:rPr>
        <w:t>UMR 7242</w:t>
      </w:r>
      <w:r w:rsidRPr="00C61499">
        <w:rPr>
          <w:rFonts w:ascii="Palatino Linotype" w:hAnsi="Palatino Linotype"/>
          <w:sz w:val="19"/>
          <w:szCs w:val="19"/>
        </w:rPr>
        <w:t xml:space="preserve">, </w:t>
      </w:r>
      <w:r>
        <w:rPr>
          <w:rFonts w:ascii="Palatino Linotype" w:hAnsi="Palatino Linotype"/>
          <w:sz w:val="19"/>
          <w:szCs w:val="19"/>
        </w:rPr>
        <w:t>Ecole supérieure de biotechnologie de Strasbourg (ESBS)</w:t>
      </w:r>
      <w:r w:rsidRPr="00C370AF">
        <w:rPr>
          <w:rFonts w:ascii="Palatino Linotype" w:hAnsi="Palatino Linotype"/>
          <w:sz w:val="19"/>
          <w:szCs w:val="19"/>
        </w:rPr>
        <w:t>, 300 boulevard Sébastien Brant, 67412 Illkirch</w:t>
      </w:r>
      <w:r>
        <w:rPr>
          <w:rFonts w:ascii="Palatino Linotype" w:hAnsi="Palatino Linotype"/>
          <w:sz w:val="19"/>
          <w:szCs w:val="19"/>
        </w:rPr>
        <w:t>,</w:t>
      </w:r>
      <w:r w:rsidR="003B1946" w:rsidRPr="00C61499">
        <w:rPr>
          <w:rFonts w:ascii="Palatino Linotype" w:hAnsi="Palatino Linotype"/>
          <w:sz w:val="19"/>
          <w:szCs w:val="19"/>
        </w:rPr>
        <w:t xml:space="preserve"> </w:t>
      </w:r>
      <w:hyperlink r:id="rId6" w:history="1">
        <w:r w:rsidRPr="0052216E">
          <w:rPr>
            <w:rStyle w:val="Lienhypertexte"/>
            <w:rFonts w:ascii="Palatino Linotype" w:hAnsi="Palatino Linotype"/>
            <w:sz w:val="19"/>
            <w:szCs w:val="19"/>
          </w:rPr>
          <w:t>http://bsc.unistra.fr/</w:t>
        </w:r>
      </w:hyperlink>
    </w:p>
    <w:p w14:paraId="39010EF8" w14:textId="58B8DCBA" w:rsidR="003E69CE" w:rsidRDefault="00C61499" w:rsidP="003E69CE">
      <w:pPr>
        <w:spacing w:after="0" w:line="240" w:lineRule="auto"/>
        <w:ind w:left="426" w:right="284"/>
        <w:jc w:val="both"/>
        <w:rPr>
          <w:rFonts w:ascii="Palatino Linotype" w:hAnsi="Palatino Linotype"/>
          <w:sz w:val="19"/>
          <w:szCs w:val="19"/>
        </w:rPr>
      </w:pPr>
      <w:r>
        <w:rPr>
          <w:rFonts w:ascii="Palatino Linotype" w:hAnsi="Palatino Linotype"/>
          <w:sz w:val="19"/>
          <w:szCs w:val="19"/>
        </w:rPr>
        <w:t xml:space="preserve">« Imagerie moléculaire », UMR 7178, </w:t>
      </w:r>
      <w:r w:rsidR="003E69CE" w:rsidRPr="00D9024E">
        <w:rPr>
          <w:rFonts w:ascii="Palatino Linotype" w:hAnsi="Palatino Linotype"/>
          <w:sz w:val="19"/>
          <w:szCs w:val="19"/>
        </w:rPr>
        <w:t xml:space="preserve">Institut </w:t>
      </w:r>
      <w:r>
        <w:rPr>
          <w:rFonts w:ascii="Palatino Linotype" w:hAnsi="Palatino Linotype"/>
          <w:sz w:val="19"/>
          <w:szCs w:val="19"/>
        </w:rPr>
        <w:t>p</w:t>
      </w:r>
      <w:r w:rsidR="003E69CE" w:rsidRPr="00D9024E">
        <w:rPr>
          <w:rFonts w:ascii="Palatino Linotype" w:hAnsi="Palatino Linotype"/>
          <w:sz w:val="19"/>
          <w:szCs w:val="19"/>
        </w:rPr>
        <w:t>luridisciplinaire Hubert Curien</w:t>
      </w:r>
      <w:r w:rsidR="003E69CE">
        <w:rPr>
          <w:rFonts w:ascii="Palatino Linotype" w:hAnsi="Palatino Linotype"/>
          <w:sz w:val="19"/>
          <w:szCs w:val="19"/>
        </w:rPr>
        <w:t xml:space="preserve"> (IPHC), </w:t>
      </w:r>
      <w:r w:rsidR="003E69CE" w:rsidRPr="00D9024E">
        <w:rPr>
          <w:rFonts w:ascii="Palatino Linotype" w:hAnsi="Palatino Linotype"/>
          <w:sz w:val="19"/>
          <w:szCs w:val="19"/>
        </w:rPr>
        <w:t xml:space="preserve">23 rue du </w:t>
      </w:r>
      <w:proofErr w:type="spellStart"/>
      <w:r w:rsidR="003E69CE" w:rsidRPr="00D9024E">
        <w:rPr>
          <w:rFonts w:ascii="Palatino Linotype" w:hAnsi="Palatino Linotype"/>
          <w:sz w:val="19"/>
          <w:szCs w:val="19"/>
        </w:rPr>
        <w:t>loess</w:t>
      </w:r>
      <w:proofErr w:type="spellEnd"/>
      <w:r w:rsidR="003E69CE" w:rsidRPr="00D9024E">
        <w:rPr>
          <w:rFonts w:ascii="Palatino Linotype" w:hAnsi="Palatino Linotype"/>
          <w:sz w:val="19"/>
          <w:szCs w:val="19"/>
        </w:rPr>
        <w:t xml:space="preserve"> - BP28</w:t>
      </w:r>
      <w:r w:rsidR="003E69CE">
        <w:rPr>
          <w:rFonts w:ascii="Palatino Linotype" w:hAnsi="Palatino Linotype"/>
          <w:sz w:val="19"/>
          <w:szCs w:val="19"/>
        </w:rPr>
        <w:t xml:space="preserve">, </w:t>
      </w:r>
      <w:r>
        <w:rPr>
          <w:rFonts w:ascii="Palatino Linotype" w:hAnsi="Palatino Linotype"/>
          <w:sz w:val="19"/>
          <w:szCs w:val="19"/>
        </w:rPr>
        <w:t>67037 Strasbourg cedex </w:t>
      </w:r>
      <w:r w:rsidR="003E69CE" w:rsidRPr="00D9024E">
        <w:rPr>
          <w:rFonts w:ascii="Palatino Linotype" w:hAnsi="Palatino Linotype"/>
          <w:sz w:val="19"/>
          <w:szCs w:val="19"/>
        </w:rPr>
        <w:t>2</w:t>
      </w:r>
      <w:r>
        <w:rPr>
          <w:rFonts w:ascii="Palatino Linotype" w:hAnsi="Palatino Linotype"/>
          <w:sz w:val="19"/>
          <w:szCs w:val="19"/>
        </w:rPr>
        <w:t xml:space="preserve">, </w:t>
      </w:r>
      <w:hyperlink r:id="rId7" w:history="1">
        <w:r w:rsidRPr="0052216E">
          <w:rPr>
            <w:rStyle w:val="Lienhypertexte"/>
            <w:rFonts w:ascii="Palatino Linotype" w:hAnsi="Palatino Linotype"/>
            <w:sz w:val="19"/>
            <w:szCs w:val="19"/>
          </w:rPr>
          <w:t>http://www.iphc.cnrs.fr/</w:t>
        </w:r>
      </w:hyperlink>
      <w:r>
        <w:rPr>
          <w:rFonts w:ascii="Palatino Linotype" w:hAnsi="Palatino Linotype"/>
          <w:sz w:val="19"/>
          <w:szCs w:val="19"/>
        </w:rPr>
        <w:t xml:space="preserve"> </w:t>
      </w:r>
    </w:p>
    <w:p w14:paraId="1A9392CD" w14:textId="77777777" w:rsidR="008A7DCC" w:rsidRDefault="008A7DCC" w:rsidP="008A7DCC">
      <w:pPr>
        <w:spacing w:after="0" w:line="240" w:lineRule="auto"/>
        <w:ind w:left="426" w:right="284"/>
        <w:jc w:val="both"/>
        <w:rPr>
          <w:rFonts w:ascii="Palatino Linotype" w:hAnsi="Palatino Linotype"/>
          <w:sz w:val="19"/>
          <w:szCs w:val="19"/>
        </w:rPr>
      </w:pPr>
      <w:r>
        <w:rPr>
          <w:rFonts w:ascii="Palatino Linotype" w:hAnsi="Palatino Linotype"/>
          <w:b/>
          <w:sz w:val="19"/>
          <w:szCs w:val="19"/>
        </w:rPr>
        <w:t xml:space="preserve">Direction de thèse : </w:t>
      </w:r>
      <w:r w:rsidRPr="00C370AF">
        <w:rPr>
          <w:rFonts w:ascii="Palatino Linotype" w:hAnsi="Palatino Linotype"/>
          <w:sz w:val="19"/>
          <w:szCs w:val="19"/>
        </w:rPr>
        <w:t xml:space="preserve">Hélène </w:t>
      </w:r>
      <w:proofErr w:type="spellStart"/>
      <w:r w:rsidRPr="00C370AF">
        <w:rPr>
          <w:rFonts w:ascii="Palatino Linotype" w:hAnsi="Palatino Linotype"/>
          <w:sz w:val="19"/>
          <w:szCs w:val="19"/>
        </w:rPr>
        <w:t>Jeltsch</w:t>
      </w:r>
      <w:proofErr w:type="spellEnd"/>
      <w:r w:rsidRPr="00C370AF">
        <w:rPr>
          <w:rFonts w:ascii="Palatino Linotype" w:hAnsi="Palatino Linotype"/>
          <w:sz w:val="19"/>
          <w:szCs w:val="19"/>
        </w:rPr>
        <w:t>-David</w:t>
      </w:r>
      <w:r>
        <w:rPr>
          <w:rFonts w:ascii="Palatino Linotype" w:hAnsi="Palatino Linotype"/>
          <w:sz w:val="19"/>
          <w:szCs w:val="19"/>
        </w:rPr>
        <w:t xml:space="preserve"> &amp; </w:t>
      </w:r>
      <w:r w:rsidRPr="00C370AF">
        <w:rPr>
          <w:rFonts w:ascii="Palatino Linotype" w:hAnsi="Palatino Linotype"/>
          <w:sz w:val="19"/>
          <w:szCs w:val="19"/>
        </w:rPr>
        <w:t xml:space="preserve">Patrice </w:t>
      </w:r>
      <w:proofErr w:type="spellStart"/>
      <w:r w:rsidRPr="00C370AF">
        <w:rPr>
          <w:rFonts w:ascii="Palatino Linotype" w:hAnsi="Palatino Linotype"/>
          <w:sz w:val="19"/>
          <w:szCs w:val="19"/>
        </w:rPr>
        <w:t>Laquerriere</w:t>
      </w:r>
      <w:proofErr w:type="spellEnd"/>
    </w:p>
    <w:p w14:paraId="04B6BB13" w14:textId="34537269" w:rsidR="00264331" w:rsidRPr="00C370AF" w:rsidRDefault="0031058F" w:rsidP="00F07E97">
      <w:pPr>
        <w:spacing w:after="0" w:line="240" w:lineRule="auto"/>
        <w:ind w:left="426" w:right="284"/>
        <w:jc w:val="both"/>
        <w:rPr>
          <w:rFonts w:ascii="Palatino Linotype" w:hAnsi="Palatino Linotype"/>
          <w:sz w:val="19"/>
          <w:szCs w:val="19"/>
        </w:rPr>
      </w:pPr>
      <w:r>
        <w:rPr>
          <w:rFonts w:ascii="Palatino Linotype" w:hAnsi="Palatino Linotype"/>
          <w:b/>
          <w:sz w:val="19"/>
          <w:szCs w:val="19"/>
        </w:rPr>
        <w:t>Mots-</w:t>
      </w:r>
      <w:r w:rsidR="00264331" w:rsidRPr="00C370AF">
        <w:rPr>
          <w:rFonts w:ascii="Palatino Linotype" w:hAnsi="Palatino Linotype"/>
          <w:b/>
          <w:sz w:val="19"/>
          <w:szCs w:val="19"/>
        </w:rPr>
        <w:t>clés</w:t>
      </w:r>
      <w:r w:rsidR="000755B3">
        <w:rPr>
          <w:rFonts w:ascii="Palatino Linotype" w:hAnsi="Palatino Linotype"/>
          <w:b/>
          <w:sz w:val="19"/>
          <w:szCs w:val="19"/>
        </w:rPr>
        <w:t xml:space="preserve"> : </w:t>
      </w:r>
      <w:proofErr w:type="spellStart"/>
      <w:r w:rsidR="00264331" w:rsidRPr="00C370AF">
        <w:rPr>
          <w:rFonts w:ascii="Palatino Linotype" w:hAnsi="Palatino Linotype"/>
          <w:sz w:val="19"/>
          <w:szCs w:val="19"/>
        </w:rPr>
        <w:t>Neurolupus</w:t>
      </w:r>
      <w:proofErr w:type="spellEnd"/>
      <w:r w:rsidR="00264331" w:rsidRPr="00C370AF">
        <w:rPr>
          <w:rFonts w:ascii="Palatino Linotype" w:hAnsi="Palatino Linotype"/>
          <w:sz w:val="19"/>
          <w:szCs w:val="19"/>
        </w:rPr>
        <w:t>, modèle murin, cerveau, autophagie, comportement, thérapie</w:t>
      </w:r>
      <w:r>
        <w:rPr>
          <w:rFonts w:ascii="Palatino Linotype" w:hAnsi="Palatino Linotype"/>
          <w:sz w:val="19"/>
          <w:szCs w:val="19"/>
        </w:rPr>
        <w:t xml:space="preserve"> pep</w:t>
      </w:r>
      <w:r w:rsidR="00264331" w:rsidRPr="00C370AF">
        <w:rPr>
          <w:rFonts w:ascii="Palatino Linotype" w:hAnsi="Palatino Linotype"/>
          <w:sz w:val="19"/>
          <w:szCs w:val="19"/>
        </w:rPr>
        <w:t>tid</w:t>
      </w:r>
      <w:r>
        <w:rPr>
          <w:rFonts w:ascii="Palatino Linotype" w:hAnsi="Palatino Linotype"/>
          <w:sz w:val="19"/>
          <w:szCs w:val="19"/>
        </w:rPr>
        <w:t>ique</w:t>
      </w:r>
      <w:r w:rsidR="00264331" w:rsidRPr="00C370AF">
        <w:rPr>
          <w:rFonts w:ascii="Palatino Linotype" w:hAnsi="Palatino Linotype"/>
          <w:sz w:val="19"/>
          <w:szCs w:val="19"/>
        </w:rPr>
        <w:t xml:space="preserve">, </w:t>
      </w:r>
      <w:r w:rsidR="000755B3" w:rsidRPr="00C370AF">
        <w:rPr>
          <w:rFonts w:ascii="Palatino Linotype" w:hAnsi="Palatino Linotype"/>
          <w:sz w:val="19"/>
          <w:szCs w:val="19"/>
        </w:rPr>
        <w:t>imagerie moléculaire</w:t>
      </w:r>
      <w:r w:rsidR="000755B3">
        <w:rPr>
          <w:rFonts w:ascii="Palatino Linotype" w:hAnsi="Palatino Linotype"/>
          <w:sz w:val="19"/>
          <w:szCs w:val="19"/>
        </w:rPr>
        <w:t xml:space="preserve"> TEP, autoradiographie</w:t>
      </w:r>
    </w:p>
    <w:p w14:paraId="5B92C394" w14:textId="77777777" w:rsidR="00CF50AE" w:rsidRDefault="00264331" w:rsidP="00F07E97">
      <w:pPr>
        <w:spacing w:after="0" w:line="240" w:lineRule="auto"/>
        <w:ind w:left="426" w:right="284"/>
        <w:jc w:val="both"/>
        <w:rPr>
          <w:rFonts w:ascii="Palatino Linotype" w:hAnsi="Palatino Linotype" w:cs="Arial"/>
          <w:color w:val="000000" w:themeColor="text1"/>
          <w:sz w:val="19"/>
          <w:szCs w:val="19"/>
        </w:rPr>
      </w:pPr>
      <w:r w:rsidRPr="00C370AF">
        <w:rPr>
          <w:rFonts w:ascii="Palatino Linotype" w:hAnsi="Palatino Linotype"/>
          <w:b/>
          <w:sz w:val="19"/>
          <w:szCs w:val="19"/>
        </w:rPr>
        <w:t>Résumé</w:t>
      </w:r>
      <w:r w:rsidR="00E4019F">
        <w:rPr>
          <w:rFonts w:ascii="Palatino Linotype" w:hAnsi="Palatino Linotype"/>
          <w:b/>
          <w:sz w:val="19"/>
          <w:szCs w:val="19"/>
        </w:rPr>
        <w:t xml:space="preserve"> du projet</w:t>
      </w:r>
      <w:r w:rsidR="000755B3">
        <w:rPr>
          <w:rFonts w:ascii="Palatino Linotype" w:hAnsi="Palatino Linotype"/>
          <w:b/>
          <w:sz w:val="19"/>
          <w:szCs w:val="19"/>
        </w:rPr>
        <w:t xml:space="preserve"> : </w:t>
      </w:r>
      <w:r w:rsidR="003B6896" w:rsidRPr="003B6896">
        <w:rPr>
          <w:rFonts w:ascii="Palatino Linotype" w:hAnsi="Palatino Linotype" w:cs="Arial"/>
          <w:color w:val="000000" w:themeColor="text1"/>
          <w:sz w:val="19"/>
          <w:szCs w:val="19"/>
        </w:rPr>
        <w:t>Associant sciences du vivant et imagerie moléculaire, ce projet est focalisé sur l’étude, dans un modèle murin, de la pathogenèse du lupus neuropsychiatrique (NPSLE), une forme sévère de lupus à symptomatologie cérébrale, et l’évaluation d’une stratégie thérapeutique.</w:t>
      </w:r>
    </w:p>
    <w:p w14:paraId="1CE98309" w14:textId="2865F216" w:rsidR="005C3871" w:rsidRDefault="00827A67" w:rsidP="00F07E97">
      <w:pPr>
        <w:spacing w:after="0" w:line="240" w:lineRule="auto"/>
        <w:ind w:left="426" w:right="284"/>
        <w:jc w:val="both"/>
        <w:rPr>
          <w:rFonts w:ascii="Palatino Linotype" w:hAnsi="Palatino Linotype" w:cs="Arial"/>
          <w:color w:val="000000" w:themeColor="text1"/>
          <w:sz w:val="19"/>
          <w:szCs w:val="19"/>
        </w:rPr>
      </w:pPr>
      <w:r w:rsidRPr="00827A67">
        <w:rPr>
          <w:rFonts w:ascii="Palatino Linotype" w:hAnsi="Palatino Linotype" w:cs="Arial"/>
          <w:color w:val="000000" w:themeColor="text1"/>
          <w:sz w:val="19"/>
          <w:szCs w:val="19"/>
        </w:rPr>
        <w:t xml:space="preserve">Faute de connaissances et d'études contrôlées, les traitements </w:t>
      </w:r>
      <w:r>
        <w:rPr>
          <w:rFonts w:ascii="Palatino Linotype" w:hAnsi="Palatino Linotype" w:cs="Arial"/>
          <w:color w:val="000000" w:themeColor="text1"/>
          <w:sz w:val="19"/>
          <w:szCs w:val="19"/>
        </w:rPr>
        <w:t xml:space="preserve">du NPSLE restent </w:t>
      </w:r>
      <w:r w:rsidRPr="00827A67">
        <w:rPr>
          <w:rFonts w:ascii="Palatino Linotype" w:hAnsi="Palatino Linotype" w:cs="Arial"/>
          <w:color w:val="000000" w:themeColor="text1"/>
          <w:sz w:val="19"/>
          <w:szCs w:val="19"/>
        </w:rPr>
        <w:t>symptomatiques et génèrent des effets secondaires souvent graves à long terme. De ce fait,</w:t>
      </w:r>
      <w:r>
        <w:rPr>
          <w:rFonts w:ascii="Palatino Linotype" w:hAnsi="Palatino Linotype" w:cs="Arial"/>
          <w:color w:val="000000" w:themeColor="text1"/>
          <w:sz w:val="19"/>
          <w:szCs w:val="19"/>
        </w:rPr>
        <w:t xml:space="preserve"> l</w:t>
      </w:r>
      <w:r w:rsidR="00CC777E" w:rsidRPr="00CC777E">
        <w:rPr>
          <w:rFonts w:ascii="Palatino Linotype" w:hAnsi="Palatino Linotype" w:cs="Arial"/>
          <w:color w:val="000000" w:themeColor="text1"/>
          <w:sz w:val="19"/>
          <w:szCs w:val="19"/>
        </w:rPr>
        <w:t>e développement de nouvelles thérapies centrées sur des molécules de la c</w:t>
      </w:r>
      <w:r>
        <w:rPr>
          <w:rFonts w:ascii="Palatino Linotype" w:hAnsi="Palatino Linotype" w:cs="Arial"/>
          <w:color w:val="000000" w:themeColor="text1"/>
          <w:sz w:val="19"/>
          <w:szCs w:val="19"/>
        </w:rPr>
        <w:t>haîne physiopathologique relève</w:t>
      </w:r>
      <w:r w:rsidR="00065DBF">
        <w:rPr>
          <w:rFonts w:ascii="Palatino Linotype" w:hAnsi="Palatino Linotype" w:cs="Arial"/>
          <w:color w:val="000000" w:themeColor="text1"/>
          <w:sz w:val="19"/>
          <w:szCs w:val="19"/>
        </w:rPr>
        <w:t xml:space="preserve"> </w:t>
      </w:r>
      <w:r w:rsidR="00CC777E" w:rsidRPr="00CC777E">
        <w:rPr>
          <w:rFonts w:ascii="Palatino Linotype" w:hAnsi="Palatino Linotype" w:cs="Arial"/>
          <w:color w:val="000000" w:themeColor="text1"/>
          <w:sz w:val="19"/>
          <w:szCs w:val="19"/>
        </w:rPr>
        <w:t>d’une nécessité de santé publique absolue. L</w:t>
      </w:r>
      <w:r w:rsidR="00065DBF">
        <w:rPr>
          <w:rFonts w:ascii="Palatino Linotype" w:hAnsi="Palatino Linotype" w:cs="Arial"/>
          <w:color w:val="000000" w:themeColor="text1"/>
          <w:sz w:val="19"/>
          <w:szCs w:val="19"/>
        </w:rPr>
        <w:t>’</w:t>
      </w:r>
      <w:r w:rsidR="00CC777E" w:rsidRPr="00CC777E">
        <w:rPr>
          <w:rFonts w:ascii="Palatino Linotype" w:hAnsi="Palatino Linotype" w:cs="Arial"/>
          <w:color w:val="000000" w:themeColor="text1"/>
          <w:sz w:val="19"/>
          <w:szCs w:val="19"/>
        </w:rPr>
        <w:t>autophagie, voie primordiale dans le maintien de l’homéostasie cellulaire, ayant récemment été validée dans le développement de nouvelles thérap</w:t>
      </w:r>
      <w:r w:rsidR="000755B3">
        <w:rPr>
          <w:rFonts w:ascii="Palatino Linotype" w:hAnsi="Palatino Linotype" w:cs="Arial"/>
          <w:color w:val="000000" w:themeColor="text1"/>
          <w:sz w:val="19"/>
          <w:szCs w:val="19"/>
        </w:rPr>
        <w:t>ies pour</w:t>
      </w:r>
      <w:r>
        <w:rPr>
          <w:rFonts w:ascii="Palatino Linotype" w:hAnsi="Palatino Linotype" w:cs="Arial"/>
          <w:color w:val="000000" w:themeColor="text1"/>
          <w:sz w:val="19"/>
          <w:szCs w:val="19"/>
        </w:rPr>
        <w:t xml:space="preserve"> plusieurs</w:t>
      </w:r>
      <w:r w:rsidR="00CC777E" w:rsidRPr="00CC777E">
        <w:rPr>
          <w:rFonts w:ascii="Palatino Linotype" w:hAnsi="Palatino Linotype" w:cs="Arial"/>
          <w:color w:val="000000" w:themeColor="text1"/>
          <w:sz w:val="19"/>
          <w:szCs w:val="19"/>
        </w:rPr>
        <w:t xml:space="preserve"> pathologies inflammatoires, </w:t>
      </w:r>
      <w:r w:rsidR="000755B3">
        <w:rPr>
          <w:rFonts w:ascii="Palatino Linotype" w:hAnsi="Palatino Linotype" w:cs="Arial"/>
          <w:color w:val="000000" w:themeColor="text1"/>
          <w:sz w:val="19"/>
          <w:szCs w:val="19"/>
        </w:rPr>
        <w:t xml:space="preserve">nous porterons </w:t>
      </w:r>
      <w:r w:rsidR="00CC777E" w:rsidRPr="00CC777E">
        <w:rPr>
          <w:rFonts w:ascii="Palatino Linotype" w:hAnsi="Palatino Linotype" w:cs="Arial"/>
          <w:color w:val="000000" w:themeColor="text1"/>
          <w:sz w:val="19"/>
          <w:szCs w:val="19"/>
        </w:rPr>
        <w:t xml:space="preserve">une attention particulière </w:t>
      </w:r>
      <w:r w:rsidR="0097316E">
        <w:rPr>
          <w:rFonts w:ascii="Palatino Linotype" w:hAnsi="Palatino Linotype" w:cs="Arial"/>
          <w:color w:val="000000" w:themeColor="text1"/>
          <w:sz w:val="19"/>
          <w:szCs w:val="19"/>
        </w:rPr>
        <w:t>sur les</w:t>
      </w:r>
      <w:r w:rsidR="00CC777E" w:rsidRPr="00CC777E">
        <w:rPr>
          <w:rFonts w:ascii="Palatino Linotype" w:hAnsi="Palatino Linotype" w:cs="Arial"/>
          <w:color w:val="000000" w:themeColor="text1"/>
          <w:sz w:val="19"/>
          <w:szCs w:val="19"/>
        </w:rPr>
        <w:t xml:space="preserve"> dysfonctionnements autophagiques cérébraux et </w:t>
      </w:r>
      <w:r w:rsidR="0097316E">
        <w:rPr>
          <w:rFonts w:ascii="Palatino Linotype" w:hAnsi="Palatino Linotype" w:cs="Arial"/>
          <w:color w:val="000000" w:themeColor="text1"/>
          <w:sz w:val="19"/>
          <w:szCs w:val="19"/>
        </w:rPr>
        <w:t>les</w:t>
      </w:r>
      <w:r w:rsidR="00CC777E" w:rsidRPr="00CC777E">
        <w:rPr>
          <w:rFonts w:ascii="Palatino Linotype" w:hAnsi="Palatino Linotype" w:cs="Arial"/>
          <w:color w:val="000000" w:themeColor="text1"/>
          <w:sz w:val="19"/>
          <w:szCs w:val="19"/>
        </w:rPr>
        <w:t xml:space="preserve"> effets d'un peptide </w:t>
      </w:r>
      <w:r w:rsidR="0097316E">
        <w:rPr>
          <w:rFonts w:ascii="Palatino Linotype" w:hAnsi="Palatino Linotype" w:cs="Arial"/>
          <w:color w:val="000000" w:themeColor="text1"/>
          <w:sz w:val="19"/>
          <w:szCs w:val="19"/>
        </w:rPr>
        <w:t>ciblant l’</w:t>
      </w:r>
      <w:r w:rsidR="00CC777E" w:rsidRPr="00CC777E">
        <w:rPr>
          <w:rFonts w:ascii="Palatino Linotype" w:hAnsi="Palatino Linotype" w:cs="Arial"/>
          <w:color w:val="000000" w:themeColor="text1"/>
          <w:sz w:val="19"/>
          <w:szCs w:val="19"/>
        </w:rPr>
        <w:t>autophagi</w:t>
      </w:r>
      <w:r w:rsidR="0097316E">
        <w:rPr>
          <w:rFonts w:ascii="Palatino Linotype" w:hAnsi="Palatino Linotype" w:cs="Arial"/>
          <w:color w:val="000000" w:themeColor="text1"/>
          <w:sz w:val="19"/>
          <w:szCs w:val="19"/>
        </w:rPr>
        <w:t>e</w:t>
      </w:r>
      <w:r w:rsidR="00CC777E" w:rsidRPr="00CC777E">
        <w:rPr>
          <w:rFonts w:ascii="Palatino Linotype" w:hAnsi="Palatino Linotype" w:cs="Arial"/>
          <w:color w:val="000000" w:themeColor="text1"/>
          <w:sz w:val="19"/>
          <w:szCs w:val="19"/>
        </w:rPr>
        <w:t xml:space="preserve">, le </w:t>
      </w:r>
      <w:proofErr w:type="spellStart"/>
      <w:r w:rsidR="00CC777E">
        <w:rPr>
          <w:rFonts w:ascii="Palatino Linotype" w:hAnsi="Palatino Linotype" w:cs="Arial"/>
          <w:color w:val="000000" w:themeColor="text1"/>
          <w:sz w:val="19"/>
          <w:szCs w:val="19"/>
        </w:rPr>
        <w:t>phospho</w:t>
      </w:r>
      <w:r w:rsidR="00CC777E" w:rsidRPr="00CC777E">
        <w:rPr>
          <w:rFonts w:ascii="Palatino Linotype" w:hAnsi="Palatino Linotype" w:cs="Arial"/>
          <w:color w:val="000000" w:themeColor="text1"/>
          <w:sz w:val="19"/>
          <w:szCs w:val="19"/>
        </w:rPr>
        <w:t>peptide</w:t>
      </w:r>
      <w:proofErr w:type="spellEnd"/>
      <w:r w:rsidR="00CC777E" w:rsidRPr="00CC777E">
        <w:rPr>
          <w:rFonts w:ascii="Palatino Linotype" w:hAnsi="Palatino Linotype" w:cs="Arial"/>
          <w:color w:val="000000" w:themeColor="text1"/>
          <w:sz w:val="19"/>
          <w:szCs w:val="19"/>
        </w:rPr>
        <w:t xml:space="preserve"> P140, dont le devenir intracérébral sera suivi grâce à une technique novatrice d’</w:t>
      </w:r>
      <w:r w:rsidR="0097316E">
        <w:rPr>
          <w:rFonts w:ascii="Palatino Linotype" w:hAnsi="Palatino Linotype" w:cs="Arial"/>
          <w:color w:val="000000" w:themeColor="text1"/>
          <w:sz w:val="19"/>
          <w:szCs w:val="19"/>
        </w:rPr>
        <w:t>imagerie corrélative</w:t>
      </w:r>
      <w:r w:rsidR="009418C3">
        <w:rPr>
          <w:rFonts w:ascii="Palatino Linotype" w:hAnsi="Palatino Linotype" w:cs="Arial"/>
          <w:color w:val="000000" w:themeColor="text1"/>
          <w:sz w:val="19"/>
          <w:szCs w:val="19"/>
        </w:rPr>
        <w:t xml:space="preserve"> alliant</w:t>
      </w:r>
      <w:r w:rsidR="009418C3" w:rsidRPr="00CC777E">
        <w:rPr>
          <w:rFonts w:ascii="Palatino Linotype" w:hAnsi="Palatino Linotype" w:cs="Arial"/>
          <w:color w:val="000000" w:themeColor="text1"/>
          <w:sz w:val="19"/>
          <w:szCs w:val="19"/>
        </w:rPr>
        <w:t xml:space="preserve"> les avantages de la tomographie par émission de positons (TEP) et </w:t>
      </w:r>
      <w:r w:rsidR="000755B3">
        <w:rPr>
          <w:rFonts w:ascii="Palatino Linotype" w:hAnsi="Palatino Linotype" w:cs="Arial"/>
          <w:color w:val="000000" w:themeColor="text1"/>
          <w:sz w:val="19"/>
          <w:szCs w:val="19"/>
        </w:rPr>
        <w:t xml:space="preserve">ceux </w:t>
      </w:r>
      <w:r w:rsidR="009418C3" w:rsidRPr="00CC777E">
        <w:rPr>
          <w:rFonts w:ascii="Palatino Linotype" w:hAnsi="Palatino Linotype" w:cs="Arial"/>
          <w:color w:val="000000" w:themeColor="text1"/>
          <w:sz w:val="19"/>
          <w:szCs w:val="19"/>
        </w:rPr>
        <w:t>de l’autoradiographie</w:t>
      </w:r>
      <w:r w:rsidR="00221763">
        <w:rPr>
          <w:rFonts w:ascii="Palatino Linotype" w:hAnsi="Palatino Linotype" w:cs="Arial"/>
          <w:color w:val="000000" w:themeColor="text1"/>
          <w:sz w:val="19"/>
          <w:szCs w:val="19"/>
        </w:rPr>
        <w:t>.</w:t>
      </w:r>
      <w:r w:rsidR="00F07E97">
        <w:rPr>
          <w:rFonts w:ascii="Palatino Linotype" w:hAnsi="Palatino Linotype" w:cs="Arial"/>
          <w:color w:val="000000" w:themeColor="text1"/>
          <w:sz w:val="19"/>
          <w:szCs w:val="19"/>
        </w:rPr>
        <w:t xml:space="preserve"> </w:t>
      </w:r>
      <w:r w:rsidR="00931CDF" w:rsidRPr="00CC777E">
        <w:rPr>
          <w:rFonts w:ascii="Palatino Linotype" w:hAnsi="Palatino Linotype" w:cs="Arial"/>
          <w:color w:val="000000" w:themeColor="text1"/>
          <w:sz w:val="19"/>
          <w:szCs w:val="19"/>
        </w:rPr>
        <w:t>Nécessitant une forte interdisciplinarité, ce projet associe</w:t>
      </w:r>
      <w:r w:rsidR="0097316E">
        <w:rPr>
          <w:rFonts w:ascii="Palatino Linotype" w:hAnsi="Palatino Linotype" w:cs="Arial"/>
          <w:color w:val="000000" w:themeColor="text1"/>
          <w:sz w:val="19"/>
          <w:szCs w:val="19"/>
        </w:rPr>
        <w:t>ra</w:t>
      </w:r>
      <w:r w:rsidR="00931CDF" w:rsidRPr="00CC777E">
        <w:rPr>
          <w:rFonts w:ascii="Palatino Linotype" w:hAnsi="Palatino Linotype" w:cs="Arial"/>
          <w:color w:val="000000" w:themeColor="text1"/>
          <w:sz w:val="19"/>
          <w:szCs w:val="19"/>
        </w:rPr>
        <w:t xml:space="preserve"> une approche comportementale à des études de biologie cellulaire et moléculaire visant à déterminer si, comme suspecté, certains mécanismes autophagiques jouent un rôle direct au niveau cérébral, ou indirect au niveau systémique, dans l’efficacité du P140. Des études d’imagerie moléculaire complèteront ce travail et permettront de déterminer si le P140 traverse la barriè</w:t>
      </w:r>
      <w:r w:rsidR="0097316E">
        <w:rPr>
          <w:rFonts w:ascii="Palatino Linotype" w:hAnsi="Palatino Linotype" w:cs="Arial"/>
          <w:color w:val="000000" w:themeColor="text1"/>
          <w:sz w:val="19"/>
          <w:szCs w:val="19"/>
        </w:rPr>
        <w:t>re hémato-encéphalique</w:t>
      </w:r>
      <w:r w:rsidR="00931CDF" w:rsidRPr="00CC777E">
        <w:rPr>
          <w:rFonts w:ascii="Palatino Linotype" w:hAnsi="Palatino Linotype" w:cs="Arial"/>
          <w:color w:val="000000" w:themeColor="text1"/>
          <w:sz w:val="19"/>
          <w:szCs w:val="19"/>
        </w:rPr>
        <w:t xml:space="preserve"> et, dans l’affirmative, d</w:t>
      </w:r>
      <w:r w:rsidR="0097316E">
        <w:rPr>
          <w:rFonts w:ascii="Palatino Linotype" w:hAnsi="Palatino Linotype" w:cs="Arial"/>
          <w:color w:val="000000" w:themeColor="text1"/>
          <w:sz w:val="19"/>
          <w:szCs w:val="19"/>
        </w:rPr>
        <w:t>’</w:t>
      </w:r>
      <w:r w:rsidR="00931CDF" w:rsidRPr="00CC777E">
        <w:rPr>
          <w:rFonts w:ascii="Palatino Linotype" w:hAnsi="Palatino Linotype" w:cs="Arial"/>
          <w:color w:val="000000" w:themeColor="text1"/>
          <w:sz w:val="19"/>
          <w:szCs w:val="19"/>
        </w:rPr>
        <w:t>e</w:t>
      </w:r>
      <w:r w:rsidR="0097316E">
        <w:rPr>
          <w:rFonts w:ascii="Palatino Linotype" w:hAnsi="Palatino Linotype" w:cs="Arial"/>
          <w:color w:val="000000" w:themeColor="text1"/>
          <w:sz w:val="19"/>
          <w:szCs w:val="19"/>
        </w:rPr>
        <w:t>n</w:t>
      </w:r>
      <w:r w:rsidR="00931CDF" w:rsidRPr="00CC777E">
        <w:rPr>
          <w:rFonts w:ascii="Palatino Linotype" w:hAnsi="Palatino Linotype" w:cs="Arial"/>
          <w:color w:val="000000" w:themeColor="text1"/>
          <w:sz w:val="19"/>
          <w:szCs w:val="19"/>
        </w:rPr>
        <w:t xml:space="preserve"> préciser la </w:t>
      </w:r>
      <w:proofErr w:type="spellStart"/>
      <w:r w:rsidR="00931CDF" w:rsidRPr="00CC777E">
        <w:rPr>
          <w:rFonts w:ascii="Palatino Linotype" w:hAnsi="Palatino Linotype" w:cs="Arial"/>
          <w:color w:val="000000" w:themeColor="text1"/>
          <w:sz w:val="19"/>
          <w:szCs w:val="19"/>
        </w:rPr>
        <w:t>biodistribution</w:t>
      </w:r>
      <w:proofErr w:type="spellEnd"/>
      <w:r w:rsidR="00931CDF" w:rsidRPr="00CC777E">
        <w:rPr>
          <w:rFonts w:ascii="Palatino Linotype" w:hAnsi="Palatino Linotype" w:cs="Arial"/>
          <w:color w:val="000000" w:themeColor="text1"/>
          <w:sz w:val="19"/>
          <w:szCs w:val="19"/>
        </w:rPr>
        <w:t xml:space="preserve"> cérébrale. </w:t>
      </w:r>
      <w:r w:rsidR="004E686A">
        <w:rPr>
          <w:rFonts w:ascii="Palatino Linotype" w:hAnsi="Palatino Linotype" w:cs="Arial"/>
          <w:color w:val="000000" w:themeColor="text1"/>
          <w:sz w:val="19"/>
          <w:szCs w:val="19"/>
        </w:rPr>
        <w:t xml:space="preserve">Le.la </w:t>
      </w:r>
      <w:proofErr w:type="spellStart"/>
      <w:r w:rsidR="004E686A">
        <w:rPr>
          <w:rFonts w:ascii="Palatino Linotype" w:hAnsi="Palatino Linotype" w:cs="Arial"/>
          <w:color w:val="000000" w:themeColor="text1"/>
          <w:sz w:val="19"/>
          <w:szCs w:val="19"/>
        </w:rPr>
        <w:t>doctorant.e</w:t>
      </w:r>
      <w:proofErr w:type="spellEnd"/>
      <w:r w:rsidR="004E686A">
        <w:rPr>
          <w:rFonts w:ascii="Palatino Linotype" w:hAnsi="Palatino Linotype" w:cs="Arial"/>
          <w:color w:val="000000" w:themeColor="text1"/>
          <w:sz w:val="19"/>
          <w:szCs w:val="19"/>
        </w:rPr>
        <w:t xml:space="preserve"> s</w:t>
      </w:r>
      <w:r w:rsidR="0097316E">
        <w:rPr>
          <w:rFonts w:ascii="Palatino Linotype" w:hAnsi="Palatino Linotype" w:cs="Arial"/>
          <w:color w:val="000000" w:themeColor="text1"/>
          <w:sz w:val="19"/>
          <w:szCs w:val="19"/>
        </w:rPr>
        <w:t>’intégrera au sein</w:t>
      </w:r>
      <w:r w:rsidR="00CC777E" w:rsidRPr="00CC777E">
        <w:rPr>
          <w:rFonts w:ascii="Palatino Linotype" w:hAnsi="Palatino Linotype" w:cs="Arial"/>
          <w:color w:val="000000" w:themeColor="text1"/>
          <w:sz w:val="19"/>
          <w:szCs w:val="19"/>
        </w:rPr>
        <w:t xml:space="preserve"> d</w:t>
      </w:r>
      <w:r w:rsidR="0097316E">
        <w:rPr>
          <w:rFonts w:ascii="Palatino Linotype" w:hAnsi="Palatino Linotype" w:cs="Arial"/>
          <w:color w:val="000000" w:themeColor="text1"/>
          <w:sz w:val="19"/>
          <w:szCs w:val="19"/>
        </w:rPr>
        <w:t>’</w:t>
      </w:r>
      <w:r w:rsidR="00CC777E" w:rsidRPr="00CC777E">
        <w:rPr>
          <w:rFonts w:ascii="Palatino Linotype" w:hAnsi="Palatino Linotype" w:cs="Arial"/>
          <w:color w:val="000000" w:themeColor="text1"/>
          <w:sz w:val="19"/>
          <w:szCs w:val="19"/>
        </w:rPr>
        <w:t xml:space="preserve">équipes </w:t>
      </w:r>
      <w:r w:rsidR="009418C3">
        <w:rPr>
          <w:rFonts w:ascii="Palatino Linotype" w:hAnsi="Palatino Linotype" w:cs="Arial"/>
          <w:color w:val="000000" w:themeColor="text1"/>
          <w:sz w:val="19"/>
          <w:szCs w:val="19"/>
        </w:rPr>
        <w:t>s</w:t>
      </w:r>
      <w:r w:rsidR="00CC777E" w:rsidRPr="00CC777E">
        <w:rPr>
          <w:rFonts w:ascii="Palatino Linotype" w:hAnsi="Palatino Linotype" w:cs="Arial"/>
          <w:color w:val="000000" w:themeColor="text1"/>
          <w:sz w:val="19"/>
          <w:szCs w:val="19"/>
        </w:rPr>
        <w:t xml:space="preserve">tructurées composées chacune de chercheurs, enseignant-chercheurs, ingénieurs, post-doctorants et doctorants. </w:t>
      </w:r>
    </w:p>
    <w:p w14:paraId="2F23E78A" w14:textId="77777777" w:rsidR="008A7DCC" w:rsidRPr="00BC02BC" w:rsidRDefault="008A7DCC" w:rsidP="008A7DCC">
      <w:pPr>
        <w:spacing w:after="0" w:line="240" w:lineRule="auto"/>
        <w:ind w:left="426" w:right="284"/>
        <w:jc w:val="both"/>
        <w:rPr>
          <w:rFonts w:ascii="Palatino Linotype" w:hAnsi="Palatino Linotype" w:cs="Arial"/>
          <w:color w:val="000000" w:themeColor="text1"/>
          <w:sz w:val="19"/>
          <w:szCs w:val="19"/>
        </w:rPr>
      </w:pPr>
      <w:r w:rsidRPr="00C370AF">
        <w:rPr>
          <w:rFonts w:ascii="Palatino Linotype" w:hAnsi="Palatino Linotype" w:cs="Arial"/>
          <w:b/>
          <w:color w:val="000000" w:themeColor="text1"/>
          <w:sz w:val="19"/>
          <w:szCs w:val="19"/>
        </w:rPr>
        <w:t>Financement</w:t>
      </w:r>
      <w:r>
        <w:rPr>
          <w:rFonts w:ascii="Palatino Linotype" w:hAnsi="Palatino Linotype" w:cs="Arial"/>
          <w:b/>
          <w:color w:val="000000" w:themeColor="text1"/>
          <w:sz w:val="19"/>
          <w:szCs w:val="19"/>
        </w:rPr>
        <w:t xml:space="preserve"> : </w:t>
      </w:r>
      <w:proofErr w:type="spellStart"/>
      <w:r w:rsidRPr="00923A50">
        <w:rPr>
          <w:rFonts w:ascii="Palatino Linotype" w:hAnsi="Palatino Linotype" w:cs="Arial"/>
          <w:color w:val="000000" w:themeColor="text1"/>
          <w:sz w:val="19"/>
          <w:szCs w:val="19"/>
        </w:rPr>
        <w:t>L</w:t>
      </w:r>
      <w:r>
        <w:rPr>
          <w:rFonts w:ascii="Palatino Linotype" w:hAnsi="Palatino Linotype" w:cs="Arial"/>
          <w:color w:val="000000" w:themeColor="text1"/>
          <w:sz w:val="19"/>
          <w:szCs w:val="19"/>
        </w:rPr>
        <w:t>e·la</w:t>
      </w:r>
      <w:proofErr w:type="spellEnd"/>
      <w:r>
        <w:rPr>
          <w:rFonts w:ascii="Palatino Linotype" w:hAnsi="Palatino Linotype" w:cs="Arial"/>
          <w:color w:val="000000" w:themeColor="text1"/>
          <w:sz w:val="19"/>
          <w:szCs w:val="19"/>
        </w:rPr>
        <w:t xml:space="preserve"> </w:t>
      </w:r>
      <w:proofErr w:type="spellStart"/>
      <w:r>
        <w:rPr>
          <w:rFonts w:ascii="Palatino Linotype" w:hAnsi="Palatino Linotype" w:cs="Arial"/>
          <w:color w:val="000000" w:themeColor="text1"/>
          <w:sz w:val="19"/>
          <w:szCs w:val="19"/>
        </w:rPr>
        <w:t>candidat·e</w:t>
      </w:r>
      <w:proofErr w:type="spellEnd"/>
      <w:r>
        <w:rPr>
          <w:rFonts w:ascii="Palatino Linotype" w:hAnsi="Palatino Linotype" w:cs="Arial"/>
          <w:color w:val="000000" w:themeColor="text1"/>
          <w:sz w:val="19"/>
          <w:szCs w:val="19"/>
        </w:rPr>
        <w:t xml:space="preserve"> postulera au concours interne ou externe pour l’obtention d’un contrat doctoral de l’Université de Strasbourg.</w:t>
      </w:r>
    </w:p>
    <w:p w14:paraId="0A01414D" w14:textId="4BFAC517" w:rsidR="002A67A3" w:rsidRDefault="00264331" w:rsidP="008A7DCC">
      <w:pPr>
        <w:spacing w:after="0" w:line="240" w:lineRule="auto"/>
        <w:ind w:left="426" w:right="284"/>
        <w:jc w:val="both"/>
        <w:rPr>
          <w:rFonts w:ascii="Palatino Linotype" w:hAnsi="Palatino Linotype" w:cs="Arial"/>
          <w:color w:val="000000" w:themeColor="text1"/>
          <w:sz w:val="19"/>
          <w:szCs w:val="19"/>
        </w:rPr>
      </w:pPr>
      <w:r w:rsidRPr="00C370AF">
        <w:rPr>
          <w:rFonts w:ascii="Palatino Linotype" w:hAnsi="Palatino Linotype" w:cs="Arial"/>
          <w:b/>
          <w:color w:val="000000" w:themeColor="text1"/>
          <w:sz w:val="19"/>
          <w:szCs w:val="19"/>
        </w:rPr>
        <w:t>Profil recherché</w:t>
      </w:r>
      <w:r w:rsidR="000755B3">
        <w:rPr>
          <w:rFonts w:ascii="Palatino Linotype" w:hAnsi="Palatino Linotype" w:cs="Arial"/>
          <w:b/>
          <w:color w:val="000000" w:themeColor="text1"/>
          <w:sz w:val="19"/>
          <w:szCs w:val="19"/>
        </w:rPr>
        <w:t xml:space="preserve"> : </w:t>
      </w:r>
      <w:r w:rsidR="00707F17">
        <w:rPr>
          <w:rFonts w:ascii="Palatino Linotype" w:hAnsi="Palatino Linotype" w:cs="Arial"/>
          <w:color w:val="000000" w:themeColor="text1"/>
          <w:sz w:val="19"/>
          <w:szCs w:val="19"/>
        </w:rPr>
        <w:t>M</w:t>
      </w:r>
      <w:r w:rsidR="00707F17" w:rsidRPr="00E4019F">
        <w:rPr>
          <w:rFonts w:ascii="Palatino Linotype" w:hAnsi="Palatino Linotype" w:cs="Arial"/>
          <w:color w:val="000000" w:themeColor="text1"/>
          <w:sz w:val="19"/>
          <w:szCs w:val="19"/>
        </w:rPr>
        <w:t>aster en biologie cellulaire ou immunologie</w:t>
      </w:r>
      <w:r w:rsidR="000755B3">
        <w:rPr>
          <w:rFonts w:ascii="Palatino Linotype" w:hAnsi="Palatino Linotype" w:cs="Arial"/>
          <w:color w:val="000000" w:themeColor="text1"/>
          <w:sz w:val="19"/>
          <w:szCs w:val="19"/>
        </w:rPr>
        <w:t>. De</w:t>
      </w:r>
      <w:r w:rsidR="002A67A3">
        <w:rPr>
          <w:rFonts w:ascii="Palatino Linotype" w:hAnsi="Palatino Linotype" w:cs="Arial"/>
          <w:color w:val="000000" w:themeColor="text1"/>
          <w:sz w:val="19"/>
          <w:szCs w:val="19"/>
        </w:rPr>
        <w:t xml:space="preserve"> bonnes</w:t>
      </w:r>
      <w:r w:rsidR="002A67A3" w:rsidRPr="00E4019F">
        <w:rPr>
          <w:rFonts w:ascii="Palatino Linotype" w:hAnsi="Palatino Linotype" w:cs="Arial"/>
          <w:color w:val="000000" w:themeColor="text1"/>
          <w:sz w:val="19"/>
          <w:szCs w:val="19"/>
        </w:rPr>
        <w:t xml:space="preserve"> connaissances et </w:t>
      </w:r>
      <w:r w:rsidR="000755B3">
        <w:rPr>
          <w:rFonts w:ascii="Palatino Linotype" w:hAnsi="Palatino Linotype" w:cs="Arial"/>
          <w:color w:val="000000" w:themeColor="text1"/>
          <w:sz w:val="19"/>
          <w:szCs w:val="19"/>
        </w:rPr>
        <w:t xml:space="preserve">une </w:t>
      </w:r>
      <w:r w:rsidR="002A67A3" w:rsidRPr="00E4019F">
        <w:rPr>
          <w:rFonts w:ascii="Palatino Linotype" w:hAnsi="Palatino Linotype" w:cs="Arial"/>
          <w:color w:val="000000" w:themeColor="text1"/>
          <w:sz w:val="19"/>
          <w:szCs w:val="19"/>
        </w:rPr>
        <w:t>expérience technique en biochimie usuelle</w:t>
      </w:r>
      <w:r w:rsidR="002A67A3">
        <w:rPr>
          <w:rFonts w:ascii="Palatino Linotype" w:hAnsi="Palatino Linotype" w:cs="Arial"/>
          <w:color w:val="000000" w:themeColor="text1"/>
          <w:sz w:val="19"/>
          <w:szCs w:val="19"/>
        </w:rPr>
        <w:t xml:space="preserve"> et en</w:t>
      </w:r>
      <w:r w:rsidR="002A67A3" w:rsidRPr="00E4019F">
        <w:rPr>
          <w:rFonts w:ascii="Palatino Linotype" w:hAnsi="Palatino Linotype" w:cs="Arial"/>
          <w:color w:val="000000" w:themeColor="text1"/>
          <w:sz w:val="19"/>
          <w:szCs w:val="19"/>
        </w:rPr>
        <w:t xml:space="preserve"> imagerie optique</w:t>
      </w:r>
      <w:r w:rsidR="002A67A3">
        <w:rPr>
          <w:rFonts w:ascii="Palatino Linotype" w:hAnsi="Palatino Linotype" w:cs="Arial"/>
          <w:color w:val="000000" w:themeColor="text1"/>
          <w:sz w:val="19"/>
          <w:szCs w:val="19"/>
        </w:rPr>
        <w:t xml:space="preserve"> sont indispensables.</w:t>
      </w:r>
      <w:r w:rsidR="002A67A3" w:rsidRPr="00E4019F">
        <w:rPr>
          <w:rFonts w:ascii="Palatino Linotype" w:hAnsi="Palatino Linotype" w:cs="Arial"/>
          <w:color w:val="000000" w:themeColor="text1"/>
          <w:sz w:val="19"/>
          <w:szCs w:val="19"/>
        </w:rPr>
        <w:t xml:space="preserve"> </w:t>
      </w:r>
      <w:proofErr w:type="spellStart"/>
      <w:r w:rsidR="00707F17">
        <w:rPr>
          <w:rFonts w:ascii="Palatino Linotype" w:hAnsi="Palatino Linotype" w:cs="Arial"/>
          <w:color w:val="000000" w:themeColor="text1"/>
          <w:sz w:val="19"/>
          <w:szCs w:val="19"/>
        </w:rPr>
        <w:t>M</w:t>
      </w:r>
      <w:r w:rsidR="00E4019F">
        <w:rPr>
          <w:rFonts w:ascii="Palatino Linotype" w:hAnsi="Palatino Linotype" w:cs="Arial"/>
          <w:color w:val="000000" w:themeColor="text1"/>
          <w:sz w:val="19"/>
          <w:szCs w:val="19"/>
        </w:rPr>
        <w:t>otivé</w:t>
      </w:r>
      <w:r w:rsidR="00707F17">
        <w:rPr>
          <w:rFonts w:ascii="Palatino Linotype" w:hAnsi="Palatino Linotype" w:cs="Arial"/>
          <w:color w:val="000000" w:themeColor="text1"/>
          <w:sz w:val="19"/>
          <w:szCs w:val="19"/>
        </w:rPr>
        <w:t>·e</w:t>
      </w:r>
      <w:proofErr w:type="spellEnd"/>
      <w:r w:rsidR="00E4019F">
        <w:rPr>
          <w:rFonts w:ascii="Palatino Linotype" w:hAnsi="Palatino Linotype" w:cs="Arial"/>
          <w:color w:val="000000" w:themeColor="text1"/>
          <w:sz w:val="19"/>
          <w:szCs w:val="19"/>
        </w:rPr>
        <w:t xml:space="preserve"> et </w:t>
      </w:r>
      <w:proofErr w:type="spellStart"/>
      <w:r w:rsidR="00E4019F">
        <w:rPr>
          <w:rFonts w:ascii="Palatino Linotype" w:hAnsi="Palatino Linotype" w:cs="Arial"/>
          <w:color w:val="000000" w:themeColor="text1"/>
          <w:sz w:val="19"/>
          <w:szCs w:val="19"/>
        </w:rPr>
        <w:t>rigoureux</w:t>
      </w:r>
      <w:r w:rsidR="00707F17">
        <w:rPr>
          <w:rFonts w:ascii="Palatino Linotype" w:hAnsi="Palatino Linotype" w:cs="Arial"/>
          <w:color w:val="000000" w:themeColor="text1"/>
          <w:sz w:val="19"/>
          <w:szCs w:val="19"/>
        </w:rPr>
        <w:t>·se</w:t>
      </w:r>
      <w:proofErr w:type="spellEnd"/>
      <w:r w:rsidR="00E4019F">
        <w:rPr>
          <w:rFonts w:ascii="Palatino Linotype" w:hAnsi="Palatino Linotype" w:cs="Arial"/>
          <w:color w:val="000000" w:themeColor="text1"/>
          <w:sz w:val="19"/>
          <w:szCs w:val="19"/>
        </w:rPr>
        <w:t xml:space="preserve">, </w:t>
      </w:r>
      <w:proofErr w:type="spellStart"/>
      <w:r w:rsidR="00E4019F" w:rsidRPr="00E4019F">
        <w:rPr>
          <w:rFonts w:ascii="Palatino Linotype" w:hAnsi="Palatino Linotype" w:cs="Arial"/>
          <w:color w:val="000000" w:themeColor="text1"/>
          <w:sz w:val="19"/>
          <w:szCs w:val="19"/>
        </w:rPr>
        <w:t>le</w:t>
      </w:r>
      <w:r w:rsidR="00707F17">
        <w:rPr>
          <w:rFonts w:ascii="Palatino Linotype" w:hAnsi="Palatino Linotype" w:cs="Arial"/>
          <w:color w:val="000000" w:themeColor="text1"/>
          <w:sz w:val="19"/>
          <w:szCs w:val="19"/>
        </w:rPr>
        <w:t>·la</w:t>
      </w:r>
      <w:proofErr w:type="spellEnd"/>
      <w:r w:rsidR="00E4019F" w:rsidRPr="00E4019F">
        <w:rPr>
          <w:rFonts w:ascii="Palatino Linotype" w:hAnsi="Palatino Linotype" w:cs="Arial"/>
          <w:color w:val="000000" w:themeColor="text1"/>
          <w:sz w:val="19"/>
          <w:szCs w:val="19"/>
        </w:rPr>
        <w:t xml:space="preserve"> </w:t>
      </w:r>
      <w:proofErr w:type="spellStart"/>
      <w:r w:rsidR="00707F17">
        <w:rPr>
          <w:rFonts w:ascii="Palatino Linotype" w:hAnsi="Palatino Linotype" w:cs="Arial"/>
          <w:color w:val="000000" w:themeColor="text1"/>
          <w:sz w:val="19"/>
          <w:szCs w:val="19"/>
        </w:rPr>
        <w:t>candidat·e</w:t>
      </w:r>
      <w:proofErr w:type="spellEnd"/>
      <w:r w:rsidR="00E4019F">
        <w:rPr>
          <w:rFonts w:ascii="Palatino Linotype" w:hAnsi="Palatino Linotype" w:cs="Arial"/>
          <w:color w:val="000000" w:themeColor="text1"/>
          <w:sz w:val="19"/>
          <w:szCs w:val="19"/>
        </w:rPr>
        <w:t xml:space="preserve"> </w:t>
      </w:r>
      <w:r w:rsidR="002A67A3">
        <w:rPr>
          <w:rFonts w:ascii="Palatino Linotype" w:hAnsi="Palatino Linotype" w:cs="Arial"/>
          <w:color w:val="000000" w:themeColor="text1"/>
          <w:sz w:val="19"/>
          <w:szCs w:val="19"/>
        </w:rPr>
        <w:t xml:space="preserve">aura déjà montré ses capacités à présenter des résultats scientifiques en français et en anglais, et à réaliser des recherches bibliographiques de base. </w:t>
      </w:r>
      <w:r w:rsidR="000755B3">
        <w:rPr>
          <w:rFonts w:ascii="Palatino Linotype" w:hAnsi="Palatino Linotype" w:cs="Arial"/>
          <w:color w:val="000000" w:themeColor="text1"/>
          <w:sz w:val="19"/>
          <w:szCs w:val="19"/>
        </w:rPr>
        <w:t>U</w:t>
      </w:r>
      <w:r w:rsidR="00E4019F" w:rsidRPr="00E4019F">
        <w:rPr>
          <w:rFonts w:ascii="Palatino Linotype" w:hAnsi="Palatino Linotype" w:cs="Arial"/>
          <w:color w:val="000000" w:themeColor="text1"/>
          <w:sz w:val="19"/>
          <w:szCs w:val="19"/>
        </w:rPr>
        <w:t>n intérêt accru pour les neurosciences</w:t>
      </w:r>
      <w:r w:rsidR="002A67A3">
        <w:rPr>
          <w:rFonts w:ascii="Palatino Linotype" w:hAnsi="Palatino Linotype" w:cs="Arial"/>
          <w:color w:val="000000" w:themeColor="text1"/>
          <w:sz w:val="19"/>
          <w:szCs w:val="19"/>
        </w:rPr>
        <w:t xml:space="preserve"> et</w:t>
      </w:r>
      <w:r w:rsidR="00E4019F" w:rsidRPr="00E4019F">
        <w:rPr>
          <w:rFonts w:ascii="Palatino Linotype" w:hAnsi="Palatino Linotype" w:cs="Arial"/>
          <w:color w:val="000000" w:themeColor="text1"/>
          <w:sz w:val="19"/>
          <w:szCs w:val="19"/>
        </w:rPr>
        <w:t xml:space="preserve"> la curiosité à acquérir des connaissances t</w:t>
      </w:r>
      <w:r w:rsidR="005C3871">
        <w:rPr>
          <w:rFonts w:ascii="Palatino Linotype" w:hAnsi="Palatino Linotype" w:cs="Arial"/>
          <w:color w:val="000000" w:themeColor="text1"/>
          <w:sz w:val="19"/>
          <w:szCs w:val="19"/>
        </w:rPr>
        <w:t>ransversales (chimie, physique)</w:t>
      </w:r>
      <w:r w:rsidR="002A67A3">
        <w:rPr>
          <w:rFonts w:ascii="Palatino Linotype" w:hAnsi="Palatino Linotype" w:cs="Arial"/>
          <w:color w:val="000000" w:themeColor="text1"/>
          <w:sz w:val="19"/>
          <w:szCs w:val="19"/>
        </w:rPr>
        <w:t xml:space="preserve"> sont </w:t>
      </w:r>
      <w:r w:rsidR="00E4019F" w:rsidRPr="00E4019F">
        <w:rPr>
          <w:rFonts w:ascii="Palatino Linotype" w:hAnsi="Palatino Linotype" w:cs="Arial"/>
          <w:color w:val="000000" w:themeColor="text1"/>
          <w:sz w:val="19"/>
          <w:szCs w:val="19"/>
        </w:rPr>
        <w:t>des atouts indiscutables.</w:t>
      </w:r>
      <w:r w:rsidR="005C3871">
        <w:rPr>
          <w:rFonts w:ascii="Palatino Linotype" w:hAnsi="Palatino Linotype" w:cs="Arial"/>
          <w:color w:val="000000" w:themeColor="text1"/>
          <w:sz w:val="19"/>
          <w:szCs w:val="19"/>
        </w:rPr>
        <w:t xml:space="preserve"> L</w:t>
      </w:r>
      <w:r w:rsidR="005C3871" w:rsidRPr="005C3871">
        <w:rPr>
          <w:rFonts w:ascii="Palatino Linotype" w:hAnsi="Palatino Linotype" w:cs="Arial"/>
          <w:color w:val="000000" w:themeColor="text1"/>
          <w:sz w:val="19"/>
          <w:szCs w:val="19"/>
        </w:rPr>
        <w:t xml:space="preserve">a personne recrutée, qui suivra les formations des </w:t>
      </w:r>
      <w:proofErr w:type="spellStart"/>
      <w:r w:rsidR="005C3871" w:rsidRPr="005C3871">
        <w:rPr>
          <w:rFonts w:ascii="Palatino Linotype" w:hAnsi="Palatino Linotype" w:cs="Arial"/>
          <w:color w:val="000000" w:themeColor="text1"/>
          <w:sz w:val="19"/>
          <w:szCs w:val="19"/>
        </w:rPr>
        <w:t>EDs</w:t>
      </w:r>
      <w:proofErr w:type="spellEnd"/>
      <w:r w:rsidR="005C3871" w:rsidRPr="005C3871">
        <w:rPr>
          <w:rFonts w:ascii="Palatino Linotype" w:hAnsi="Palatino Linotype" w:cs="Arial"/>
          <w:color w:val="000000" w:themeColor="text1"/>
          <w:sz w:val="19"/>
          <w:szCs w:val="19"/>
        </w:rPr>
        <w:t xml:space="preserve"> </w:t>
      </w:r>
      <w:r w:rsidR="00221763">
        <w:rPr>
          <w:rFonts w:ascii="Palatino Linotype" w:hAnsi="Palatino Linotype" w:cs="Arial"/>
          <w:color w:val="000000" w:themeColor="text1"/>
          <w:sz w:val="19"/>
          <w:szCs w:val="19"/>
        </w:rPr>
        <w:t>414 et 182 de l’Université de Strasbourg</w:t>
      </w:r>
      <w:r w:rsidR="005C3871" w:rsidRPr="005C3871">
        <w:rPr>
          <w:rFonts w:ascii="Palatino Linotype" w:hAnsi="Palatino Linotype" w:cs="Arial"/>
          <w:color w:val="000000" w:themeColor="text1"/>
          <w:sz w:val="19"/>
          <w:szCs w:val="19"/>
        </w:rPr>
        <w:t xml:space="preserve">, </w:t>
      </w:r>
      <w:r w:rsidR="005C3871">
        <w:rPr>
          <w:rFonts w:ascii="Palatino Linotype" w:hAnsi="Palatino Linotype" w:cs="Arial"/>
          <w:color w:val="000000" w:themeColor="text1"/>
          <w:sz w:val="19"/>
          <w:szCs w:val="19"/>
        </w:rPr>
        <w:t>doit</w:t>
      </w:r>
      <w:r w:rsidR="005C3871" w:rsidRPr="005C3871">
        <w:rPr>
          <w:rFonts w:ascii="Palatino Linotype" w:hAnsi="Palatino Linotype" w:cs="Arial"/>
          <w:color w:val="000000" w:themeColor="text1"/>
          <w:sz w:val="19"/>
          <w:szCs w:val="19"/>
        </w:rPr>
        <w:t xml:space="preserve"> </w:t>
      </w:r>
      <w:r w:rsidR="002A67A3">
        <w:rPr>
          <w:rFonts w:ascii="Palatino Linotype" w:hAnsi="Palatino Linotype" w:cs="Arial"/>
          <w:color w:val="000000" w:themeColor="text1"/>
          <w:sz w:val="19"/>
          <w:szCs w:val="19"/>
        </w:rPr>
        <w:t xml:space="preserve">être </w:t>
      </w:r>
      <w:r w:rsidR="005C3871" w:rsidRPr="005C3871">
        <w:rPr>
          <w:rFonts w:ascii="Palatino Linotype" w:hAnsi="Palatino Linotype" w:cs="Arial"/>
          <w:color w:val="000000" w:themeColor="text1"/>
          <w:sz w:val="19"/>
          <w:szCs w:val="19"/>
        </w:rPr>
        <w:t>motivée par l’acquisition de compétences transversales nécessaires à la réalisation de ce projet.</w:t>
      </w:r>
      <w:r w:rsidR="008A7DCC">
        <w:rPr>
          <w:rFonts w:ascii="Palatino Linotype" w:hAnsi="Palatino Linotype" w:cs="Arial"/>
          <w:color w:val="000000" w:themeColor="text1"/>
          <w:sz w:val="19"/>
          <w:szCs w:val="19"/>
        </w:rPr>
        <w:t xml:space="preserve"> </w:t>
      </w:r>
      <w:r w:rsidR="002A67A3">
        <w:rPr>
          <w:rFonts w:ascii="Palatino Linotype" w:hAnsi="Palatino Linotype" w:cs="Arial"/>
          <w:color w:val="000000" w:themeColor="text1"/>
          <w:sz w:val="19"/>
          <w:szCs w:val="19"/>
        </w:rPr>
        <w:t xml:space="preserve">Merci d’adresser un </w:t>
      </w:r>
      <w:r w:rsidR="002A67A3" w:rsidRPr="00BC02BC">
        <w:rPr>
          <w:rFonts w:ascii="Palatino Linotype" w:hAnsi="Palatino Linotype" w:cs="Arial"/>
          <w:color w:val="000000" w:themeColor="text1"/>
          <w:sz w:val="19"/>
          <w:szCs w:val="19"/>
        </w:rPr>
        <w:t>CV</w:t>
      </w:r>
      <w:r w:rsidR="002A67A3">
        <w:rPr>
          <w:rFonts w:ascii="Palatino Linotype" w:hAnsi="Palatino Linotype" w:cs="Arial"/>
          <w:color w:val="000000" w:themeColor="text1"/>
          <w:sz w:val="19"/>
          <w:szCs w:val="19"/>
        </w:rPr>
        <w:t xml:space="preserve">, le relevé de notes du master, une lettre de motivation et les coordonnées de deux personnes susceptibles de donner leur appréciation sur </w:t>
      </w:r>
      <w:proofErr w:type="spellStart"/>
      <w:r w:rsidR="002A67A3" w:rsidRPr="00E4019F">
        <w:rPr>
          <w:rFonts w:ascii="Palatino Linotype" w:hAnsi="Palatino Linotype" w:cs="Arial"/>
          <w:color w:val="000000" w:themeColor="text1"/>
          <w:sz w:val="19"/>
          <w:szCs w:val="19"/>
        </w:rPr>
        <w:t>le</w:t>
      </w:r>
      <w:r w:rsidR="002A67A3">
        <w:rPr>
          <w:rFonts w:ascii="Palatino Linotype" w:hAnsi="Palatino Linotype" w:cs="Arial"/>
          <w:color w:val="000000" w:themeColor="text1"/>
          <w:sz w:val="19"/>
          <w:szCs w:val="19"/>
        </w:rPr>
        <w:t>·la</w:t>
      </w:r>
      <w:proofErr w:type="spellEnd"/>
      <w:r w:rsidR="002A67A3" w:rsidRPr="00E4019F">
        <w:rPr>
          <w:rFonts w:ascii="Palatino Linotype" w:hAnsi="Palatino Linotype" w:cs="Arial"/>
          <w:color w:val="000000" w:themeColor="text1"/>
          <w:sz w:val="19"/>
          <w:szCs w:val="19"/>
        </w:rPr>
        <w:t xml:space="preserve"> </w:t>
      </w:r>
      <w:proofErr w:type="spellStart"/>
      <w:r w:rsidR="002A67A3">
        <w:rPr>
          <w:rFonts w:ascii="Palatino Linotype" w:hAnsi="Palatino Linotype" w:cs="Arial"/>
          <w:color w:val="000000" w:themeColor="text1"/>
          <w:sz w:val="19"/>
          <w:szCs w:val="19"/>
        </w:rPr>
        <w:t>candidat·e</w:t>
      </w:r>
      <w:proofErr w:type="spellEnd"/>
      <w:r w:rsidR="002A67A3">
        <w:rPr>
          <w:rFonts w:ascii="Palatino Linotype" w:hAnsi="Palatino Linotype" w:cs="Arial"/>
          <w:color w:val="000000" w:themeColor="text1"/>
          <w:sz w:val="19"/>
          <w:szCs w:val="19"/>
        </w:rPr>
        <w:t>.</w:t>
      </w:r>
    </w:p>
    <w:p w14:paraId="3387C7EC" w14:textId="77777777" w:rsidR="004161F9" w:rsidRPr="004161F9" w:rsidRDefault="004161F9" w:rsidP="004161F9">
      <w:pPr>
        <w:spacing w:after="0" w:line="240" w:lineRule="auto"/>
        <w:ind w:left="426" w:right="284"/>
        <w:jc w:val="both"/>
        <w:rPr>
          <w:rFonts w:ascii="Palatino Linotype" w:hAnsi="Palatino Linotype"/>
          <w:sz w:val="19"/>
          <w:szCs w:val="19"/>
        </w:rPr>
      </w:pPr>
      <w:r w:rsidRPr="004161F9">
        <w:rPr>
          <w:rFonts w:ascii="Palatino Linotype" w:hAnsi="Palatino Linotype"/>
          <w:b/>
          <w:sz w:val="19"/>
          <w:szCs w:val="19"/>
        </w:rPr>
        <w:t>Contacts:</w:t>
      </w:r>
      <w:r w:rsidRPr="004161F9">
        <w:rPr>
          <w:rFonts w:ascii="Arial" w:hAnsi="Arial" w:cs="Arial"/>
          <w:b/>
          <w:sz w:val="19"/>
          <w:szCs w:val="19"/>
        </w:rPr>
        <w:t xml:space="preserve"> </w:t>
      </w:r>
      <w:hyperlink r:id="rId8" w:history="1">
        <w:r w:rsidRPr="004161F9">
          <w:rPr>
            <w:rStyle w:val="Lienhypertexte"/>
            <w:rFonts w:ascii="Palatino Linotype" w:hAnsi="Palatino Linotype"/>
            <w:sz w:val="19"/>
            <w:szCs w:val="19"/>
          </w:rPr>
          <w:t>hdavid@unistra.fr</w:t>
        </w:r>
      </w:hyperlink>
      <w:r w:rsidRPr="004161F9">
        <w:rPr>
          <w:rFonts w:ascii="Palatino Linotype" w:hAnsi="Palatino Linotype"/>
          <w:sz w:val="19"/>
          <w:szCs w:val="19"/>
        </w:rPr>
        <w:t xml:space="preserve">; </w:t>
      </w:r>
      <w:hyperlink r:id="rId9" w:history="1">
        <w:r w:rsidRPr="004161F9">
          <w:rPr>
            <w:rStyle w:val="Lienhypertexte"/>
            <w:rFonts w:ascii="Palatino Linotype" w:hAnsi="Palatino Linotype"/>
            <w:sz w:val="19"/>
            <w:szCs w:val="19"/>
          </w:rPr>
          <w:t>patrice.laquerriere@iphc.cnrs.fr</w:t>
        </w:r>
      </w:hyperlink>
    </w:p>
    <w:p w14:paraId="0D90C13C" w14:textId="0A4B3017" w:rsidR="00264331" w:rsidRPr="004161F9" w:rsidRDefault="00264331" w:rsidP="004161F9">
      <w:pPr>
        <w:spacing w:before="120" w:after="0" w:line="240" w:lineRule="auto"/>
        <w:ind w:left="425" w:right="284"/>
        <w:jc w:val="both"/>
        <w:rPr>
          <w:rFonts w:ascii="Palatino Linotype" w:hAnsi="Palatino Linotype" w:cs="Arial"/>
          <w:b/>
          <w:color w:val="000000" w:themeColor="text1"/>
          <w:sz w:val="17"/>
          <w:szCs w:val="17"/>
        </w:rPr>
      </w:pPr>
      <w:r w:rsidRPr="004161F9">
        <w:rPr>
          <w:rFonts w:ascii="Palatino Linotype" w:hAnsi="Palatino Linotype" w:cs="Arial"/>
          <w:b/>
          <w:color w:val="000000" w:themeColor="text1"/>
          <w:sz w:val="17"/>
          <w:szCs w:val="17"/>
        </w:rPr>
        <w:t>Pub</w:t>
      </w:r>
      <w:r w:rsidR="00CF50AE" w:rsidRPr="004161F9">
        <w:rPr>
          <w:rFonts w:ascii="Palatino Linotype" w:hAnsi="Palatino Linotype" w:cs="Arial"/>
          <w:b/>
          <w:color w:val="000000" w:themeColor="text1"/>
          <w:sz w:val="17"/>
          <w:szCs w:val="17"/>
        </w:rPr>
        <w:t>lications en lien avec le projet :</w:t>
      </w:r>
    </w:p>
    <w:p w14:paraId="524F2B21" w14:textId="07896973" w:rsidR="00993A4F" w:rsidRPr="007427C2" w:rsidRDefault="00993A4F" w:rsidP="00CF50AE">
      <w:pPr>
        <w:spacing w:after="0" w:line="240" w:lineRule="auto"/>
        <w:ind w:left="426" w:right="284" w:firstLine="567"/>
        <w:jc w:val="both"/>
        <w:rPr>
          <w:rFonts w:ascii="Palatino Linotype" w:hAnsi="Palatino Linotype" w:cs="Arial"/>
          <w:color w:val="000000" w:themeColor="text1"/>
          <w:sz w:val="17"/>
          <w:szCs w:val="17"/>
          <w:lang w:val="en-US"/>
        </w:rPr>
      </w:pPr>
      <w:proofErr w:type="spellStart"/>
      <w:r w:rsidRPr="007427C2">
        <w:rPr>
          <w:rFonts w:ascii="Palatino Linotype" w:hAnsi="Palatino Linotype" w:cs="Arial"/>
          <w:color w:val="000000" w:themeColor="text1"/>
          <w:sz w:val="17"/>
          <w:szCs w:val="17"/>
          <w:lang w:val="en-US"/>
        </w:rPr>
        <w:t>Jeltsch</w:t>
      </w:r>
      <w:proofErr w:type="spellEnd"/>
      <w:r w:rsidRPr="007427C2">
        <w:rPr>
          <w:rFonts w:ascii="Palatino Linotype" w:hAnsi="Palatino Linotype" w:cs="Arial"/>
          <w:color w:val="000000" w:themeColor="text1"/>
          <w:sz w:val="17"/>
          <w:szCs w:val="17"/>
          <w:lang w:val="en-US"/>
        </w:rPr>
        <w:t>-David, H. &amp; Muller, S.</w:t>
      </w:r>
      <w:r w:rsidR="007427C2">
        <w:rPr>
          <w:rFonts w:ascii="Palatino Linotype" w:hAnsi="Palatino Linotype" w:cs="Arial"/>
          <w:color w:val="000000" w:themeColor="text1"/>
          <w:sz w:val="17"/>
          <w:szCs w:val="17"/>
          <w:lang w:val="en-US"/>
        </w:rPr>
        <w:t xml:space="preserve"> (2014)</w:t>
      </w:r>
      <w:r w:rsidRPr="007427C2">
        <w:rPr>
          <w:rFonts w:ascii="Palatino Linotype" w:hAnsi="Palatino Linotype" w:cs="Arial"/>
          <w:color w:val="000000" w:themeColor="text1"/>
          <w:sz w:val="17"/>
          <w:szCs w:val="17"/>
          <w:lang w:val="en-US"/>
        </w:rPr>
        <w:t xml:space="preserve"> </w:t>
      </w:r>
      <w:r w:rsidRPr="007427C2">
        <w:rPr>
          <w:rFonts w:ascii="Palatino Linotype" w:hAnsi="Palatino Linotype" w:cs="Arial"/>
          <w:i/>
          <w:color w:val="000000" w:themeColor="text1"/>
          <w:sz w:val="17"/>
          <w:szCs w:val="17"/>
          <w:lang w:val="en-US"/>
        </w:rPr>
        <w:t>Nat</w:t>
      </w:r>
      <w:r w:rsidR="007427C2">
        <w:rPr>
          <w:rFonts w:ascii="Palatino Linotype" w:hAnsi="Palatino Linotype" w:cs="Arial"/>
          <w:i/>
          <w:color w:val="000000" w:themeColor="text1"/>
          <w:sz w:val="17"/>
          <w:szCs w:val="17"/>
          <w:lang w:val="en-US"/>
        </w:rPr>
        <w:t> </w:t>
      </w:r>
      <w:r w:rsidR="007427C2" w:rsidRPr="007427C2">
        <w:rPr>
          <w:rFonts w:ascii="Palatino Linotype" w:hAnsi="Palatino Linotype" w:cs="Arial"/>
          <w:i/>
          <w:color w:val="000000" w:themeColor="text1"/>
          <w:sz w:val="17"/>
          <w:szCs w:val="17"/>
          <w:lang w:val="en-US"/>
        </w:rPr>
        <w:t>Rev</w:t>
      </w:r>
      <w:r w:rsidRPr="007427C2">
        <w:rPr>
          <w:rFonts w:ascii="Palatino Linotype" w:hAnsi="Palatino Linotype" w:cs="Arial"/>
          <w:i/>
          <w:color w:val="000000" w:themeColor="text1"/>
          <w:sz w:val="17"/>
          <w:szCs w:val="17"/>
          <w:lang w:val="en-US"/>
        </w:rPr>
        <w:t xml:space="preserve"> Neurol</w:t>
      </w:r>
      <w:r w:rsidR="007427C2">
        <w:rPr>
          <w:rFonts w:ascii="Palatino Linotype" w:hAnsi="Palatino Linotype" w:cs="Arial"/>
          <w:i/>
          <w:color w:val="000000" w:themeColor="text1"/>
          <w:sz w:val="17"/>
          <w:szCs w:val="17"/>
          <w:lang w:val="en-US"/>
        </w:rPr>
        <w:t>.</w:t>
      </w:r>
      <w:r w:rsidR="007427C2">
        <w:rPr>
          <w:rFonts w:ascii="Palatino Linotype" w:hAnsi="Palatino Linotype" w:cs="Arial"/>
          <w:color w:val="000000" w:themeColor="text1"/>
          <w:sz w:val="17"/>
          <w:szCs w:val="17"/>
          <w:lang w:val="en-US"/>
        </w:rPr>
        <w:t xml:space="preserve"> 10, 579-596.</w:t>
      </w:r>
    </w:p>
    <w:p w14:paraId="33633ACE" w14:textId="3D9F1FF1" w:rsidR="007C7FC7" w:rsidRDefault="00993A4F" w:rsidP="00CF50AE">
      <w:pPr>
        <w:spacing w:after="0" w:line="240" w:lineRule="auto"/>
        <w:ind w:left="426" w:right="284" w:firstLine="567"/>
        <w:jc w:val="both"/>
        <w:rPr>
          <w:rFonts w:ascii="Palatino Linotype" w:hAnsi="Palatino Linotype" w:cs="Arial"/>
          <w:color w:val="000000" w:themeColor="text1"/>
          <w:sz w:val="17"/>
          <w:szCs w:val="17"/>
          <w:lang w:val="en-US"/>
        </w:rPr>
      </w:pPr>
      <w:proofErr w:type="spellStart"/>
      <w:r w:rsidRPr="007427C2">
        <w:rPr>
          <w:rFonts w:ascii="Palatino Linotype" w:hAnsi="Palatino Linotype" w:cs="Arial"/>
          <w:color w:val="000000" w:themeColor="text1"/>
          <w:sz w:val="17"/>
          <w:szCs w:val="17"/>
          <w:lang w:val="en-US"/>
        </w:rPr>
        <w:t>Jeltsch</w:t>
      </w:r>
      <w:proofErr w:type="spellEnd"/>
      <w:r w:rsidRPr="007427C2">
        <w:rPr>
          <w:rFonts w:ascii="Palatino Linotype" w:hAnsi="Palatino Linotype" w:cs="Arial"/>
          <w:color w:val="000000" w:themeColor="text1"/>
          <w:sz w:val="17"/>
          <w:szCs w:val="17"/>
          <w:lang w:val="en-US"/>
        </w:rPr>
        <w:t xml:space="preserve">-David, H. &amp; Muller, S. </w:t>
      </w:r>
      <w:r w:rsidR="007427C2">
        <w:rPr>
          <w:rFonts w:ascii="Palatino Linotype" w:hAnsi="Palatino Linotype" w:cs="Arial"/>
          <w:color w:val="000000" w:themeColor="text1"/>
          <w:sz w:val="17"/>
          <w:szCs w:val="17"/>
          <w:lang w:val="en-US"/>
        </w:rPr>
        <w:t xml:space="preserve">(2014) </w:t>
      </w:r>
      <w:proofErr w:type="spellStart"/>
      <w:r w:rsidRPr="007427C2">
        <w:rPr>
          <w:rFonts w:ascii="Palatino Linotype" w:hAnsi="Palatino Linotype" w:cs="Arial"/>
          <w:i/>
          <w:color w:val="000000" w:themeColor="text1"/>
          <w:sz w:val="17"/>
          <w:szCs w:val="17"/>
          <w:lang w:val="en-US"/>
        </w:rPr>
        <w:t>Autoimmun</w:t>
      </w:r>
      <w:proofErr w:type="spellEnd"/>
      <w:r w:rsidRPr="007427C2">
        <w:rPr>
          <w:rFonts w:ascii="Palatino Linotype" w:hAnsi="Palatino Linotype" w:cs="Arial"/>
          <w:i/>
          <w:color w:val="000000" w:themeColor="text1"/>
          <w:sz w:val="17"/>
          <w:szCs w:val="17"/>
          <w:lang w:val="en-US"/>
        </w:rPr>
        <w:t xml:space="preserve"> Rev</w:t>
      </w:r>
      <w:r w:rsidR="007427C2" w:rsidRPr="007427C2">
        <w:rPr>
          <w:rFonts w:ascii="Palatino Linotype" w:hAnsi="Palatino Linotype" w:cs="Arial"/>
          <w:i/>
          <w:color w:val="000000" w:themeColor="text1"/>
          <w:sz w:val="17"/>
          <w:szCs w:val="17"/>
          <w:lang w:val="en-US"/>
        </w:rPr>
        <w:t xml:space="preserve">. </w:t>
      </w:r>
      <w:r w:rsidRPr="007427C2">
        <w:rPr>
          <w:rFonts w:ascii="Palatino Linotype" w:hAnsi="Palatino Linotype" w:cs="Arial"/>
          <w:color w:val="000000" w:themeColor="text1"/>
          <w:sz w:val="17"/>
          <w:szCs w:val="17"/>
          <w:lang w:val="en-US"/>
        </w:rPr>
        <w:t>13,</w:t>
      </w:r>
      <w:r w:rsidR="007427C2">
        <w:rPr>
          <w:rFonts w:ascii="Palatino Linotype" w:hAnsi="Palatino Linotype" w:cs="Arial"/>
          <w:color w:val="000000" w:themeColor="text1"/>
          <w:sz w:val="17"/>
          <w:szCs w:val="17"/>
          <w:lang w:val="en-US"/>
        </w:rPr>
        <w:t xml:space="preserve"> 963-973.</w:t>
      </w:r>
    </w:p>
    <w:p w14:paraId="3B93655D" w14:textId="1C993F1D" w:rsidR="00993A4F" w:rsidRPr="007427C2" w:rsidRDefault="00993A4F" w:rsidP="00CF50AE">
      <w:pPr>
        <w:spacing w:after="0" w:line="240" w:lineRule="auto"/>
        <w:ind w:left="426" w:right="284" w:firstLine="567"/>
        <w:jc w:val="both"/>
        <w:rPr>
          <w:rFonts w:ascii="Palatino Linotype" w:hAnsi="Palatino Linotype" w:cs="Arial"/>
          <w:color w:val="000000" w:themeColor="text1"/>
          <w:sz w:val="17"/>
          <w:szCs w:val="17"/>
          <w:lang w:val="en-US"/>
        </w:rPr>
      </w:pPr>
      <w:proofErr w:type="spellStart"/>
      <w:r w:rsidRPr="007427C2">
        <w:rPr>
          <w:rFonts w:ascii="Palatino Linotype" w:hAnsi="Palatino Linotype" w:cs="Arial"/>
          <w:color w:val="000000" w:themeColor="text1"/>
          <w:sz w:val="17"/>
          <w:szCs w:val="17"/>
          <w:lang w:val="en-US"/>
        </w:rPr>
        <w:t>Jeltsch</w:t>
      </w:r>
      <w:proofErr w:type="spellEnd"/>
      <w:r w:rsidRPr="007427C2">
        <w:rPr>
          <w:rFonts w:ascii="Palatino Linotype" w:hAnsi="Palatino Linotype" w:cs="Arial"/>
          <w:color w:val="000000" w:themeColor="text1"/>
          <w:sz w:val="17"/>
          <w:szCs w:val="17"/>
          <w:lang w:val="en-US"/>
        </w:rPr>
        <w:t xml:space="preserve">-David, H. &amp; Muller, S. </w:t>
      </w:r>
      <w:r w:rsidR="007C7FC7">
        <w:rPr>
          <w:rFonts w:ascii="Palatino Linotype" w:hAnsi="Palatino Linotype" w:cs="Arial"/>
          <w:color w:val="000000" w:themeColor="text1"/>
          <w:sz w:val="17"/>
          <w:szCs w:val="17"/>
          <w:lang w:val="en-US"/>
        </w:rPr>
        <w:t xml:space="preserve">(2016) </w:t>
      </w:r>
      <w:r w:rsidRPr="007C7FC7">
        <w:rPr>
          <w:rFonts w:ascii="Palatino Linotype" w:hAnsi="Palatino Linotype" w:cs="Arial"/>
          <w:i/>
          <w:color w:val="000000" w:themeColor="text1"/>
          <w:sz w:val="17"/>
          <w:szCs w:val="17"/>
          <w:lang w:val="en-US"/>
        </w:rPr>
        <w:t xml:space="preserve">J </w:t>
      </w:r>
      <w:proofErr w:type="spellStart"/>
      <w:r w:rsidRPr="007C7FC7">
        <w:rPr>
          <w:rFonts w:ascii="Palatino Linotype" w:hAnsi="Palatino Linotype" w:cs="Arial"/>
          <w:i/>
          <w:color w:val="000000" w:themeColor="text1"/>
          <w:sz w:val="17"/>
          <w:szCs w:val="17"/>
          <w:lang w:val="en-US"/>
        </w:rPr>
        <w:t>Autoimmun</w:t>
      </w:r>
      <w:proofErr w:type="spellEnd"/>
      <w:r w:rsidR="007C7FC7">
        <w:rPr>
          <w:rFonts w:ascii="Palatino Linotype" w:hAnsi="Palatino Linotype" w:cs="Arial"/>
          <w:color w:val="000000" w:themeColor="text1"/>
          <w:sz w:val="17"/>
          <w:szCs w:val="17"/>
          <w:lang w:val="en-US"/>
        </w:rPr>
        <w:t xml:space="preserve"> 74, 13-26.</w:t>
      </w:r>
    </w:p>
    <w:p w14:paraId="5E383DDE" w14:textId="3E16F7DA" w:rsidR="00993A4F" w:rsidRPr="002842FC" w:rsidRDefault="00993A4F" w:rsidP="00CF50AE">
      <w:pPr>
        <w:spacing w:after="0" w:line="240" w:lineRule="auto"/>
        <w:ind w:left="426" w:right="284" w:firstLine="567"/>
        <w:jc w:val="both"/>
        <w:rPr>
          <w:rFonts w:ascii="Palatino Linotype" w:hAnsi="Palatino Linotype" w:cs="Arial"/>
          <w:color w:val="000000" w:themeColor="text1"/>
          <w:sz w:val="17"/>
          <w:szCs w:val="17"/>
        </w:rPr>
      </w:pPr>
      <w:r w:rsidRPr="002842FC">
        <w:rPr>
          <w:rFonts w:ascii="Palatino Linotype" w:hAnsi="Palatino Linotype" w:cs="Arial"/>
          <w:color w:val="000000" w:themeColor="text1"/>
          <w:sz w:val="17"/>
          <w:szCs w:val="17"/>
        </w:rPr>
        <w:t>Muller, S.</w:t>
      </w:r>
      <w:r w:rsidR="007427C2" w:rsidRPr="002842FC">
        <w:rPr>
          <w:rFonts w:ascii="Palatino Linotype" w:hAnsi="Palatino Linotype" w:cs="Arial"/>
          <w:color w:val="000000" w:themeColor="text1"/>
          <w:sz w:val="17"/>
          <w:szCs w:val="17"/>
        </w:rPr>
        <w:t xml:space="preserve"> </w:t>
      </w:r>
      <w:r w:rsidR="007427C2" w:rsidRPr="002842FC">
        <w:rPr>
          <w:rFonts w:ascii="Palatino Linotype" w:hAnsi="Palatino Linotype" w:cs="Arial"/>
          <w:i/>
          <w:color w:val="000000" w:themeColor="text1"/>
          <w:sz w:val="17"/>
          <w:szCs w:val="17"/>
        </w:rPr>
        <w:t>et al.</w:t>
      </w:r>
      <w:r w:rsidR="007427C2" w:rsidRPr="002842FC">
        <w:rPr>
          <w:rFonts w:ascii="Palatino Linotype" w:hAnsi="Palatino Linotype" w:cs="Arial"/>
          <w:color w:val="000000" w:themeColor="text1"/>
          <w:sz w:val="17"/>
          <w:szCs w:val="17"/>
        </w:rPr>
        <w:t xml:space="preserve"> (2017)</w:t>
      </w:r>
      <w:r w:rsidRPr="002842FC">
        <w:rPr>
          <w:rFonts w:ascii="Palatino Linotype" w:hAnsi="Palatino Linotype" w:cs="Arial"/>
          <w:color w:val="000000" w:themeColor="text1"/>
          <w:sz w:val="17"/>
          <w:szCs w:val="17"/>
        </w:rPr>
        <w:t xml:space="preserve"> </w:t>
      </w:r>
      <w:proofErr w:type="spellStart"/>
      <w:r w:rsidRPr="002842FC">
        <w:rPr>
          <w:rFonts w:ascii="Palatino Linotype" w:hAnsi="Palatino Linotype" w:cs="Arial"/>
          <w:i/>
          <w:color w:val="000000" w:themeColor="text1"/>
          <w:sz w:val="17"/>
          <w:szCs w:val="17"/>
        </w:rPr>
        <w:t>Autoimmun</w:t>
      </w:r>
      <w:proofErr w:type="spellEnd"/>
      <w:r w:rsidR="007427C2" w:rsidRPr="002842FC">
        <w:rPr>
          <w:rFonts w:ascii="Palatino Linotype" w:hAnsi="Palatino Linotype" w:cs="Arial"/>
          <w:i/>
          <w:color w:val="000000" w:themeColor="text1"/>
          <w:sz w:val="17"/>
          <w:szCs w:val="17"/>
        </w:rPr>
        <w:t xml:space="preserve"> </w:t>
      </w:r>
      <w:proofErr w:type="spellStart"/>
      <w:r w:rsidRPr="002842FC">
        <w:rPr>
          <w:rFonts w:ascii="Palatino Linotype" w:hAnsi="Palatino Linotype" w:cs="Arial"/>
          <w:i/>
          <w:color w:val="000000" w:themeColor="text1"/>
          <w:sz w:val="17"/>
          <w:szCs w:val="17"/>
        </w:rPr>
        <w:t>Rev</w:t>
      </w:r>
      <w:proofErr w:type="spellEnd"/>
      <w:r w:rsidR="007427C2" w:rsidRPr="002842FC">
        <w:rPr>
          <w:rFonts w:ascii="Palatino Linotype" w:hAnsi="Palatino Linotype" w:cs="Arial"/>
          <w:i/>
          <w:color w:val="000000" w:themeColor="text1"/>
          <w:sz w:val="17"/>
          <w:szCs w:val="17"/>
        </w:rPr>
        <w:t>.</w:t>
      </w:r>
      <w:r w:rsidRPr="002842FC">
        <w:rPr>
          <w:rFonts w:ascii="Palatino Linotype" w:hAnsi="Palatino Linotype" w:cs="Arial"/>
          <w:color w:val="000000" w:themeColor="text1"/>
          <w:sz w:val="17"/>
          <w:szCs w:val="17"/>
        </w:rPr>
        <w:t xml:space="preserve"> 16, 856-874</w:t>
      </w:r>
      <w:r w:rsidR="007427C2" w:rsidRPr="002842FC">
        <w:rPr>
          <w:rFonts w:ascii="Palatino Linotype" w:hAnsi="Palatino Linotype" w:cs="Arial"/>
          <w:color w:val="000000" w:themeColor="text1"/>
          <w:sz w:val="17"/>
          <w:szCs w:val="17"/>
        </w:rPr>
        <w:t>.</w:t>
      </w:r>
    </w:p>
    <w:p w14:paraId="3DE30DD4" w14:textId="122F4881" w:rsidR="00993A4F" w:rsidRDefault="00993A4F" w:rsidP="00CF50AE">
      <w:pPr>
        <w:spacing w:after="0" w:line="240" w:lineRule="auto"/>
        <w:ind w:left="426" w:right="284" w:firstLine="567"/>
        <w:jc w:val="both"/>
        <w:rPr>
          <w:rFonts w:ascii="Palatino Linotype" w:hAnsi="Palatino Linotype" w:cs="Arial"/>
          <w:color w:val="000000" w:themeColor="text1"/>
          <w:sz w:val="17"/>
          <w:szCs w:val="17"/>
          <w:lang w:val="en-US"/>
        </w:rPr>
      </w:pPr>
      <w:proofErr w:type="spellStart"/>
      <w:r w:rsidRPr="007427C2">
        <w:rPr>
          <w:rFonts w:ascii="Palatino Linotype" w:hAnsi="Palatino Linotype" w:cs="Arial"/>
          <w:color w:val="000000" w:themeColor="text1"/>
          <w:sz w:val="17"/>
          <w:szCs w:val="17"/>
          <w:lang w:val="en-US"/>
        </w:rPr>
        <w:t>Bendorius</w:t>
      </w:r>
      <w:proofErr w:type="spellEnd"/>
      <w:r w:rsidRPr="007427C2">
        <w:rPr>
          <w:rFonts w:ascii="Palatino Linotype" w:hAnsi="Palatino Linotype" w:cs="Arial"/>
          <w:color w:val="000000" w:themeColor="text1"/>
          <w:sz w:val="17"/>
          <w:szCs w:val="17"/>
          <w:lang w:val="en-US"/>
        </w:rPr>
        <w:t>, M.</w:t>
      </w:r>
      <w:r w:rsidR="007427C2">
        <w:rPr>
          <w:rFonts w:ascii="Palatino Linotype" w:hAnsi="Palatino Linotype" w:cs="Arial"/>
          <w:color w:val="000000" w:themeColor="text1"/>
          <w:sz w:val="17"/>
          <w:szCs w:val="17"/>
          <w:lang w:val="en-US"/>
        </w:rPr>
        <w:t xml:space="preserve"> </w:t>
      </w:r>
      <w:r w:rsidR="007427C2" w:rsidRPr="007427C2">
        <w:rPr>
          <w:rFonts w:ascii="Palatino Linotype" w:hAnsi="Palatino Linotype" w:cs="Arial"/>
          <w:i/>
          <w:color w:val="000000" w:themeColor="text1"/>
          <w:sz w:val="17"/>
          <w:szCs w:val="17"/>
          <w:lang w:val="en-US"/>
        </w:rPr>
        <w:t>et al.</w:t>
      </w:r>
      <w:r w:rsidR="007427C2">
        <w:rPr>
          <w:rFonts w:ascii="Palatino Linotype" w:hAnsi="Palatino Linotype" w:cs="Arial"/>
          <w:color w:val="000000" w:themeColor="text1"/>
          <w:sz w:val="17"/>
          <w:szCs w:val="17"/>
          <w:lang w:val="en-US"/>
        </w:rPr>
        <w:t xml:space="preserve"> (2018) </w:t>
      </w:r>
      <w:proofErr w:type="spellStart"/>
      <w:r w:rsidRPr="007427C2">
        <w:rPr>
          <w:rFonts w:ascii="Palatino Linotype" w:hAnsi="Palatino Linotype" w:cs="Arial"/>
          <w:i/>
          <w:color w:val="000000" w:themeColor="text1"/>
          <w:sz w:val="17"/>
          <w:szCs w:val="17"/>
          <w:lang w:val="en-US"/>
        </w:rPr>
        <w:t>Int</w:t>
      </w:r>
      <w:proofErr w:type="spellEnd"/>
      <w:r w:rsidR="007427C2" w:rsidRPr="007427C2">
        <w:rPr>
          <w:rFonts w:ascii="Palatino Linotype" w:hAnsi="Palatino Linotype" w:cs="Arial"/>
          <w:i/>
          <w:color w:val="000000" w:themeColor="text1"/>
          <w:sz w:val="17"/>
          <w:szCs w:val="17"/>
          <w:lang w:val="en-US"/>
        </w:rPr>
        <w:t> </w:t>
      </w:r>
      <w:r w:rsidRPr="007427C2">
        <w:rPr>
          <w:rFonts w:ascii="Palatino Linotype" w:hAnsi="Palatino Linotype" w:cs="Arial"/>
          <w:i/>
          <w:color w:val="000000" w:themeColor="text1"/>
          <w:sz w:val="17"/>
          <w:szCs w:val="17"/>
          <w:lang w:val="en-US"/>
        </w:rPr>
        <w:t xml:space="preserve">J </w:t>
      </w:r>
      <w:proofErr w:type="spellStart"/>
      <w:r w:rsidRPr="007427C2">
        <w:rPr>
          <w:rFonts w:ascii="Palatino Linotype" w:hAnsi="Palatino Linotype" w:cs="Arial"/>
          <w:i/>
          <w:color w:val="000000" w:themeColor="text1"/>
          <w:sz w:val="17"/>
          <w:szCs w:val="17"/>
          <w:lang w:val="en-US"/>
        </w:rPr>
        <w:t>Mol</w:t>
      </w:r>
      <w:proofErr w:type="spellEnd"/>
      <w:r w:rsidR="007427C2" w:rsidRPr="007427C2">
        <w:rPr>
          <w:rFonts w:ascii="Palatino Linotype" w:hAnsi="Palatino Linotype" w:cs="Arial"/>
          <w:i/>
          <w:color w:val="000000" w:themeColor="text1"/>
          <w:sz w:val="17"/>
          <w:szCs w:val="17"/>
          <w:lang w:val="en-US"/>
        </w:rPr>
        <w:t xml:space="preserve"> </w:t>
      </w:r>
      <w:r w:rsidRPr="007427C2">
        <w:rPr>
          <w:rFonts w:ascii="Palatino Linotype" w:hAnsi="Palatino Linotype" w:cs="Arial"/>
          <w:i/>
          <w:color w:val="000000" w:themeColor="text1"/>
          <w:sz w:val="17"/>
          <w:szCs w:val="17"/>
          <w:lang w:val="en-US"/>
        </w:rPr>
        <w:t>Sci</w:t>
      </w:r>
      <w:r w:rsidR="007427C2" w:rsidRPr="007427C2">
        <w:rPr>
          <w:rFonts w:ascii="Palatino Linotype" w:hAnsi="Palatino Linotype" w:cs="Arial"/>
          <w:i/>
          <w:color w:val="000000" w:themeColor="text1"/>
          <w:sz w:val="17"/>
          <w:szCs w:val="17"/>
          <w:lang w:val="en-US"/>
        </w:rPr>
        <w:t>.</w:t>
      </w:r>
      <w:r w:rsidR="007427C2">
        <w:rPr>
          <w:rFonts w:ascii="Palatino Linotype" w:hAnsi="Palatino Linotype" w:cs="Arial"/>
          <w:color w:val="000000" w:themeColor="text1"/>
          <w:sz w:val="17"/>
          <w:szCs w:val="17"/>
          <w:lang w:val="en-US"/>
        </w:rPr>
        <w:t xml:space="preserve"> 19, 3588.</w:t>
      </w:r>
      <w:bookmarkEnd w:id="0"/>
      <w:bookmarkEnd w:id="1"/>
      <w:bookmarkEnd w:id="2"/>
      <w:bookmarkEnd w:id="3"/>
    </w:p>
    <w:sectPr w:rsidR="00993A4F" w:rsidSect="003E69CE">
      <w:headerReference w:type="default" r:id="rId10"/>
      <w:footerReference w:type="even" r:id="rId11"/>
      <w:footerReference w:type="default" r:id="rId12"/>
      <w:headerReference w:type="first" r:id="rId13"/>
      <w:footerReference w:type="first" r:id="rId14"/>
      <w:pgSz w:w="11906" w:h="16838"/>
      <w:pgMar w:top="1134" w:right="1134" w:bottom="851" w:left="1134" w:header="85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0E9E2" w14:textId="77777777" w:rsidR="00AF7ACA" w:rsidRDefault="00AF7ACA" w:rsidP="00DD4DEA">
      <w:pPr>
        <w:spacing w:after="0" w:line="240" w:lineRule="auto"/>
      </w:pPr>
      <w:r>
        <w:separator/>
      </w:r>
    </w:p>
  </w:endnote>
  <w:endnote w:type="continuationSeparator" w:id="0">
    <w:p w14:paraId="0987B45F" w14:textId="77777777" w:rsidR="00AF7ACA" w:rsidRDefault="00AF7ACA" w:rsidP="00DD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90D3" w14:textId="77777777" w:rsidR="009D5816" w:rsidRDefault="009D5816" w:rsidP="00C91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18E1D1" w14:textId="77777777" w:rsidR="009D5816" w:rsidRDefault="009D5816" w:rsidP="00A324F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CCD8" w14:textId="77777777" w:rsidR="009D5816" w:rsidRPr="00460AC4" w:rsidRDefault="009D5816" w:rsidP="001E614B">
    <w:pPr>
      <w:pStyle w:val="Pieddepage"/>
      <w:framePr w:wrap="around" w:vAnchor="text" w:hAnchor="page" w:x="10774" w:y="636"/>
      <w:rPr>
        <w:rStyle w:val="Numrodepage"/>
        <w:sz w:val="20"/>
        <w:szCs w:val="20"/>
      </w:rPr>
    </w:pPr>
    <w:r w:rsidRPr="00460AC4">
      <w:rPr>
        <w:rStyle w:val="Numrodepage"/>
        <w:rFonts w:ascii="Arial Narrow" w:hAnsi="Arial Narrow"/>
        <w:sz w:val="20"/>
        <w:szCs w:val="20"/>
      </w:rPr>
      <w:fldChar w:fldCharType="begin"/>
    </w:r>
    <w:r w:rsidRPr="00460AC4">
      <w:rPr>
        <w:rStyle w:val="Numrodepage"/>
        <w:rFonts w:ascii="Arial Narrow" w:hAnsi="Arial Narrow"/>
        <w:sz w:val="20"/>
        <w:szCs w:val="20"/>
      </w:rPr>
      <w:instrText xml:space="preserve">PAGE  </w:instrText>
    </w:r>
    <w:r w:rsidRPr="00460AC4">
      <w:rPr>
        <w:rStyle w:val="Numrodepage"/>
        <w:rFonts w:ascii="Arial Narrow" w:hAnsi="Arial Narrow"/>
        <w:sz w:val="20"/>
        <w:szCs w:val="20"/>
      </w:rPr>
      <w:fldChar w:fldCharType="separate"/>
    </w:r>
    <w:r w:rsidR="004161F9">
      <w:rPr>
        <w:rStyle w:val="Numrodepage"/>
        <w:rFonts w:ascii="Arial Narrow" w:hAnsi="Arial Narrow"/>
        <w:noProof/>
        <w:sz w:val="20"/>
        <w:szCs w:val="20"/>
      </w:rPr>
      <w:t>2</w:t>
    </w:r>
    <w:r w:rsidRPr="00460AC4">
      <w:rPr>
        <w:rStyle w:val="Numrodepage"/>
        <w:rFonts w:ascii="Arial Narrow" w:hAnsi="Arial Narrow"/>
        <w:sz w:val="20"/>
        <w:szCs w:val="20"/>
      </w:rPr>
      <w:fldChar w:fldCharType="end"/>
    </w:r>
  </w:p>
  <w:p w14:paraId="10E77A99" w14:textId="77777777" w:rsidR="009D5816" w:rsidRDefault="009D5816" w:rsidP="00A324F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723B" w14:textId="45556304" w:rsidR="009D5816" w:rsidRDefault="00460AC4">
    <w:pPr>
      <w:pStyle w:val="Pieddepage"/>
    </w:pPr>
    <w:r>
      <w:rPr>
        <w:rFonts w:ascii="Arial Narrow" w:hAnsi="Arial Narrow"/>
        <w:noProof/>
        <w:color w:val="4D4D4D"/>
        <w:sz w:val="20"/>
        <w:szCs w:val="20"/>
        <w:lang w:eastAsia="fr-FR"/>
      </w:rPr>
      <mc:AlternateContent>
        <mc:Choice Requires="wps">
          <w:drawing>
            <wp:anchor distT="0" distB="0" distL="114300" distR="114300" simplePos="0" relativeHeight="251669504" behindDoc="0" locked="0" layoutInCell="1" allowOverlap="1" wp14:anchorId="657096E8" wp14:editId="151835BF">
              <wp:simplePos x="0" y="0"/>
              <wp:positionH relativeFrom="page">
                <wp:posOffset>309880</wp:posOffset>
              </wp:positionH>
              <wp:positionV relativeFrom="page">
                <wp:posOffset>9618345</wp:posOffset>
              </wp:positionV>
              <wp:extent cx="2059305" cy="63754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637540"/>
                      </a:xfrm>
                      <a:prstGeom prst="rect">
                        <a:avLst/>
                      </a:prstGeom>
                      <a:solidFill>
                        <a:srgbClr val="FFFFFF"/>
                      </a:solidFill>
                      <a:ln w="9525">
                        <a:noFill/>
                        <a:miter lim="800000"/>
                        <a:headEnd/>
                        <a:tailEnd/>
                      </a:ln>
                    </wps:spPr>
                    <wps:txbx>
                      <w:txbxContent>
                        <w:p w14:paraId="5DE9E2EA" w14:textId="6A6062CB" w:rsidR="009D5816" w:rsidRPr="00F85C1B" w:rsidRDefault="009D5816" w:rsidP="002D293C">
                          <w:pPr>
                            <w:spacing w:line="240" w:lineRule="auto"/>
                            <w:rPr>
                              <w:sz w:val="18"/>
                              <w:szCs w:val="18"/>
                            </w:rPr>
                          </w:pPr>
                          <w:r w:rsidRPr="00B74DA8">
                            <w:rPr>
                              <w:rFonts w:ascii="Arial Narrow" w:hAnsi="Arial Narrow"/>
                              <w:b/>
                              <w:color w:val="4D4D4D"/>
                              <w:sz w:val="18"/>
                              <w:szCs w:val="18"/>
                            </w:rPr>
                            <w:t>B</w:t>
                          </w:r>
                          <w:r w:rsidR="00460AC4">
                            <w:rPr>
                              <w:rFonts w:ascii="Arial Narrow" w:hAnsi="Arial Narrow"/>
                              <w:b/>
                              <w:color w:val="4D4D4D"/>
                              <w:sz w:val="18"/>
                              <w:szCs w:val="18"/>
                            </w:rPr>
                            <w:t xml:space="preserve">iotechnologie et signalisation cellulaire </w:t>
                          </w:r>
                          <w:r>
                            <w:rPr>
                              <w:rFonts w:ascii="Arial Narrow" w:hAnsi="Arial Narrow"/>
                              <w:color w:val="4D4D4D"/>
                              <w:sz w:val="18"/>
                              <w:szCs w:val="18"/>
                            </w:rPr>
                            <w:br/>
                          </w:r>
                          <w:r w:rsidR="00460AC4" w:rsidRPr="00460AC4">
                            <w:rPr>
                              <w:rFonts w:ascii="Arial Narrow" w:hAnsi="Arial Narrow"/>
                              <w:color w:val="4D4D4D"/>
                              <w:sz w:val="18"/>
                              <w:szCs w:val="18"/>
                            </w:rPr>
                            <w:t>ESBS</w:t>
                          </w:r>
                          <w:r w:rsidR="00460AC4">
                            <w:rPr>
                              <w:rFonts w:ascii="Arial Narrow" w:hAnsi="Arial Narrow"/>
                              <w:color w:val="4D4D4D"/>
                              <w:sz w:val="18"/>
                              <w:szCs w:val="18"/>
                            </w:rPr>
                            <w:t xml:space="preserve">, </w:t>
                          </w:r>
                          <w:r>
                            <w:rPr>
                              <w:rFonts w:ascii="Arial Narrow" w:hAnsi="Arial Narrow"/>
                              <w:color w:val="4D4D4D"/>
                              <w:sz w:val="18"/>
                              <w:szCs w:val="18"/>
                            </w:rPr>
                            <w:t>300 b</w:t>
                          </w:r>
                          <w:r w:rsidRPr="00F85C1B">
                            <w:rPr>
                              <w:rFonts w:ascii="Arial Narrow" w:hAnsi="Arial Narrow"/>
                              <w:color w:val="4D4D4D"/>
                              <w:sz w:val="18"/>
                              <w:szCs w:val="18"/>
                            </w:rPr>
                            <w:t>d Sébastien Brant</w:t>
                          </w:r>
                          <w:r>
                            <w:rPr>
                              <w:rFonts w:ascii="Arial Narrow" w:hAnsi="Arial Narrow"/>
                              <w:color w:val="4D4D4D"/>
                              <w:sz w:val="18"/>
                              <w:szCs w:val="18"/>
                            </w:rPr>
                            <w:t xml:space="preserve"> - </w:t>
                          </w:r>
                          <w:r w:rsidR="007B1145">
                            <w:rPr>
                              <w:rFonts w:ascii="Arial Narrow" w:hAnsi="Arial Narrow"/>
                              <w:color w:val="4D4D4D"/>
                              <w:sz w:val="18"/>
                              <w:szCs w:val="18"/>
                            </w:rPr>
                            <w:t>CS</w:t>
                          </w:r>
                          <w:r>
                            <w:rPr>
                              <w:rFonts w:ascii="Arial Narrow" w:hAnsi="Arial Narrow"/>
                              <w:color w:val="4D4D4D"/>
                              <w:sz w:val="18"/>
                              <w:szCs w:val="18"/>
                            </w:rPr>
                            <w:t xml:space="preserve"> 10413</w:t>
                          </w:r>
                          <w:r>
                            <w:rPr>
                              <w:rFonts w:ascii="Arial Narrow" w:hAnsi="Arial Narrow"/>
                              <w:color w:val="4D4D4D"/>
                              <w:sz w:val="18"/>
                              <w:szCs w:val="18"/>
                            </w:rPr>
                            <w:br/>
                            <w:t>F-</w:t>
                          </w:r>
                          <w:r w:rsidRPr="00F85C1B">
                            <w:rPr>
                              <w:rFonts w:ascii="Arial Narrow" w:hAnsi="Arial Narrow"/>
                              <w:color w:val="4D4D4D"/>
                              <w:sz w:val="18"/>
                              <w:szCs w:val="18"/>
                            </w:rPr>
                            <w:t xml:space="preserve">67412 </w:t>
                          </w:r>
                          <w:r>
                            <w:rPr>
                              <w:rFonts w:ascii="Arial Narrow" w:hAnsi="Arial Narrow"/>
                              <w:color w:val="4D4D4D"/>
                              <w:sz w:val="18"/>
                              <w:szCs w:val="18"/>
                            </w:rPr>
                            <w:t>Illkirch cedex</w:t>
                          </w:r>
                          <w:r>
                            <w:rPr>
                              <w:rFonts w:ascii="Arial Narrow" w:hAnsi="Arial Narrow"/>
                              <w:color w:val="4D4D4D"/>
                              <w:sz w:val="18"/>
                              <w:szCs w:val="18"/>
                            </w:rPr>
                            <w:br/>
                          </w:r>
                          <w:r w:rsidR="00460AC4">
                            <w:rPr>
                              <w:rFonts w:ascii="Arial Narrow" w:hAnsi="Arial Narrow"/>
                              <w:color w:val="4D4D4D"/>
                              <w:sz w:val="18"/>
                              <w:szCs w:val="18"/>
                            </w:rPr>
                            <w:t>bsc.unistra.fr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096E8" id="_x0000_t202" coordsize="21600,21600" o:spt="202" path="m,l,21600r21600,l21600,xe">
              <v:stroke joinstyle="miter"/>
              <v:path gradientshapeok="t" o:connecttype="rect"/>
            </v:shapetype>
            <v:shape id="Zone de texte 2" o:spid="_x0000_s1026" type="#_x0000_t202" style="position:absolute;margin-left:24.4pt;margin-top:757.35pt;width:162.15pt;height:50.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" stroked="f">
              <v:textbox>
                <w:txbxContent>
                  <w:p w14:paraId="5DE9E2EA" w14:textId="6A6062CB" w:rsidR="009D5816" w:rsidRPr="00F85C1B" w:rsidRDefault="009D5816" w:rsidP="002D293C">
                    <w:pPr>
                      <w:spacing w:line="240" w:lineRule="auto"/>
                      <w:rPr>
                        <w:sz w:val="18"/>
                        <w:szCs w:val="18"/>
                      </w:rPr>
                    </w:pPr>
                    <w:r w:rsidRPr="00B74DA8">
                      <w:rPr>
                        <w:rFonts w:ascii="Arial Narrow" w:hAnsi="Arial Narrow"/>
                        <w:b/>
                        <w:color w:val="4D4D4D"/>
                        <w:sz w:val="18"/>
                        <w:szCs w:val="18"/>
                      </w:rPr>
                      <w:t>B</w:t>
                    </w:r>
                    <w:r w:rsidR="00460AC4">
                      <w:rPr>
                        <w:rFonts w:ascii="Arial Narrow" w:hAnsi="Arial Narrow"/>
                        <w:b/>
                        <w:color w:val="4D4D4D"/>
                        <w:sz w:val="18"/>
                        <w:szCs w:val="18"/>
                      </w:rPr>
                      <w:t xml:space="preserve">iotechnologie et signalisation cellulaire </w:t>
                    </w:r>
                    <w:r>
                      <w:rPr>
                        <w:rFonts w:ascii="Arial Narrow" w:hAnsi="Arial Narrow"/>
                        <w:color w:val="4D4D4D"/>
                        <w:sz w:val="18"/>
                        <w:szCs w:val="18"/>
                      </w:rPr>
                      <w:br/>
                    </w:r>
                    <w:r w:rsidR="00460AC4" w:rsidRPr="00460AC4">
                      <w:rPr>
                        <w:rFonts w:ascii="Arial Narrow" w:hAnsi="Arial Narrow"/>
                        <w:color w:val="4D4D4D"/>
                        <w:sz w:val="18"/>
                        <w:szCs w:val="18"/>
                      </w:rPr>
                      <w:t>ESBS</w:t>
                    </w:r>
                    <w:r w:rsidR="00460AC4">
                      <w:rPr>
                        <w:rFonts w:ascii="Arial Narrow" w:hAnsi="Arial Narrow"/>
                        <w:color w:val="4D4D4D"/>
                        <w:sz w:val="18"/>
                        <w:szCs w:val="18"/>
                      </w:rPr>
                      <w:t xml:space="preserve">, </w:t>
                    </w:r>
                    <w:r>
                      <w:rPr>
                        <w:rFonts w:ascii="Arial Narrow" w:hAnsi="Arial Narrow"/>
                        <w:color w:val="4D4D4D"/>
                        <w:sz w:val="18"/>
                        <w:szCs w:val="18"/>
                      </w:rPr>
                      <w:t>300 b</w:t>
                    </w:r>
                    <w:r w:rsidRPr="00F85C1B">
                      <w:rPr>
                        <w:rFonts w:ascii="Arial Narrow" w:hAnsi="Arial Narrow"/>
                        <w:color w:val="4D4D4D"/>
                        <w:sz w:val="18"/>
                        <w:szCs w:val="18"/>
                      </w:rPr>
                      <w:t>d Sébastien Brant</w:t>
                    </w:r>
                    <w:r>
                      <w:rPr>
                        <w:rFonts w:ascii="Arial Narrow" w:hAnsi="Arial Narrow"/>
                        <w:color w:val="4D4D4D"/>
                        <w:sz w:val="18"/>
                        <w:szCs w:val="18"/>
                      </w:rPr>
                      <w:t xml:space="preserve"> - </w:t>
                    </w:r>
                    <w:r w:rsidR="007B1145">
                      <w:rPr>
                        <w:rFonts w:ascii="Arial Narrow" w:hAnsi="Arial Narrow"/>
                        <w:color w:val="4D4D4D"/>
                        <w:sz w:val="18"/>
                        <w:szCs w:val="18"/>
                      </w:rPr>
                      <w:t>CS</w:t>
                    </w:r>
                    <w:r>
                      <w:rPr>
                        <w:rFonts w:ascii="Arial Narrow" w:hAnsi="Arial Narrow"/>
                        <w:color w:val="4D4D4D"/>
                        <w:sz w:val="18"/>
                        <w:szCs w:val="18"/>
                      </w:rPr>
                      <w:t xml:space="preserve"> 10413</w:t>
                    </w:r>
                    <w:r>
                      <w:rPr>
                        <w:rFonts w:ascii="Arial Narrow" w:hAnsi="Arial Narrow"/>
                        <w:color w:val="4D4D4D"/>
                        <w:sz w:val="18"/>
                        <w:szCs w:val="18"/>
                      </w:rPr>
                      <w:br/>
                      <w:t>F-</w:t>
                    </w:r>
                    <w:r w:rsidRPr="00F85C1B">
                      <w:rPr>
                        <w:rFonts w:ascii="Arial Narrow" w:hAnsi="Arial Narrow"/>
                        <w:color w:val="4D4D4D"/>
                        <w:sz w:val="18"/>
                        <w:szCs w:val="18"/>
                      </w:rPr>
                      <w:t xml:space="preserve">67412 </w:t>
                    </w:r>
                    <w:r>
                      <w:rPr>
                        <w:rFonts w:ascii="Arial Narrow" w:hAnsi="Arial Narrow"/>
                        <w:color w:val="4D4D4D"/>
                        <w:sz w:val="18"/>
                        <w:szCs w:val="18"/>
                      </w:rPr>
                      <w:t>Illkirch cedex</w:t>
                    </w:r>
                    <w:r>
                      <w:rPr>
                        <w:rFonts w:ascii="Arial Narrow" w:hAnsi="Arial Narrow"/>
                        <w:color w:val="4D4D4D"/>
                        <w:sz w:val="18"/>
                        <w:szCs w:val="18"/>
                      </w:rPr>
                      <w:br/>
                    </w:r>
                    <w:r w:rsidR="00460AC4">
                      <w:rPr>
                        <w:rFonts w:ascii="Arial Narrow" w:hAnsi="Arial Narrow"/>
                        <w:color w:val="4D4D4D"/>
                        <w:sz w:val="18"/>
                        <w:szCs w:val="18"/>
                      </w:rPr>
                      <w:t>bsc.unistra.fr</w:t>
                    </w:r>
                  </w:p>
                </w:txbxContent>
              </v:textbox>
              <w10:wrap anchorx="page" anchory="page"/>
            </v:shape>
          </w:pict>
        </mc:Fallback>
      </mc:AlternateContent>
    </w:r>
    <w:r>
      <w:rPr>
        <w:noProof/>
        <w:lang w:eastAsia="fr-FR"/>
      </w:rPr>
      <w:drawing>
        <wp:anchor distT="0" distB="0" distL="114300" distR="114300" simplePos="0" relativeHeight="251688960" behindDoc="1" locked="0" layoutInCell="1" allowOverlap="1" wp14:anchorId="292D31E1" wp14:editId="29DD1195">
          <wp:simplePos x="0" y="0"/>
          <wp:positionH relativeFrom="column">
            <wp:posOffset>5486400</wp:posOffset>
          </wp:positionH>
          <wp:positionV relativeFrom="paragraph">
            <wp:posOffset>177165</wp:posOffset>
          </wp:positionV>
          <wp:extent cx="800100" cy="348066"/>
          <wp:effectExtent l="0" t="0" r="0" b="7620"/>
          <wp:wrapNone/>
          <wp:docPr id="31" name="Image 1" descr="Macintosh HD:Users:anne:Documents:Labo:Communication:Logos:Logos Université Stbg_2017:signatures_minimales _université_strasbourg:signature_minimale_couleurs_01:impression:signature-université-minimale-couleur_01_300_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Documents:Labo:Communication:Logos:Logos Université Stbg_2017:signatures_minimales _université_strasbourg:signature_minimale_couleurs_01:impression:signature-université-minimale-couleur_01_300_3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48066"/>
                  </a:xfrm>
                  <a:prstGeom prst="rect">
                    <a:avLst/>
                  </a:prstGeom>
                  <a:noFill/>
                  <a:ln>
                    <a:noFill/>
                  </a:ln>
                </pic:spPr>
              </pic:pic>
            </a:graphicData>
          </a:graphic>
          <wp14:sizeRelH relativeFrom="page">
            <wp14:pctWidth>0</wp14:pctWidth>
          </wp14:sizeRelH>
          <wp14:sizeRelV relativeFrom="page">
            <wp14:pctHeight>0</wp14:pctHeight>
          </wp14:sizeRelV>
        </wp:anchor>
      </w:drawing>
    </w:r>
    <w:r w:rsidR="009D5816" w:rsidRPr="00BF0953">
      <w:rPr>
        <w:noProof/>
        <w:lang w:eastAsia="fr-FR"/>
      </w:rPr>
      <w:drawing>
        <wp:anchor distT="0" distB="0" distL="114300" distR="114300" simplePos="0" relativeHeight="251683840" behindDoc="0" locked="0" layoutInCell="1" allowOverlap="1" wp14:anchorId="37905FD4" wp14:editId="38B9224E">
          <wp:simplePos x="0" y="0"/>
          <wp:positionH relativeFrom="page">
            <wp:posOffset>5396865</wp:posOffset>
          </wp:positionH>
          <wp:positionV relativeFrom="page">
            <wp:posOffset>9822180</wp:posOffset>
          </wp:positionV>
          <wp:extent cx="355600" cy="355600"/>
          <wp:effectExtent l="25400" t="0" r="0" b="0"/>
          <wp:wrapNone/>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9_filet_mono_15x15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anchor>
      </w:drawing>
    </w:r>
    <w:r w:rsidR="009D5816">
      <w:rPr>
        <w:rFonts w:ascii="Arial Narrow" w:hAnsi="Arial Narrow"/>
        <w:noProof/>
        <w:color w:val="4D4D4D"/>
        <w:sz w:val="20"/>
        <w:szCs w:val="20"/>
        <w:lang w:eastAsia="fr-FR"/>
      </w:rPr>
      <mc:AlternateContent>
        <mc:Choice Requires="wps">
          <w:drawing>
            <wp:anchor distT="0" distB="0" distL="114300" distR="114300" simplePos="0" relativeHeight="251679744" behindDoc="1" locked="0" layoutInCell="1" allowOverlap="1" wp14:anchorId="5388DE18" wp14:editId="2641F6FB">
              <wp:simplePos x="0" y="0"/>
              <wp:positionH relativeFrom="page">
                <wp:posOffset>5400675</wp:posOffset>
              </wp:positionH>
              <wp:positionV relativeFrom="page">
                <wp:posOffset>9649460</wp:posOffset>
              </wp:positionV>
              <wp:extent cx="1440180" cy="0"/>
              <wp:effectExtent l="66675" t="60960" r="80645" b="10414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3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2036" id="Line 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25pt,759.8pt" to="538.65pt,7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" strokecolor="black [3213]" strokeweight=".5pt">
              <v:shadow on="t" color="black" opacity="22938f" offset="0"/>
              <w10:wrap anchorx="page" anchory="page"/>
            </v:line>
          </w:pict>
        </mc:Fallback>
      </mc:AlternateContent>
    </w:r>
    <w:r w:rsidR="009D5816">
      <w:rPr>
        <w:rFonts w:ascii="Arial Narrow" w:hAnsi="Arial Narrow"/>
        <w:noProof/>
        <w:color w:val="4D4D4D"/>
        <w:sz w:val="20"/>
        <w:szCs w:val="20"/>
        <w:lang w:eastAsia="fr-FR"/>
      </w:rPr>
      <mc:AlternateContent>
        <mc:Choice Requires="wps">
          <w:drawing>
            <wp:anchor distT="0" distB="0" distL="114300" distR="114300" simplePos="0" relativeHeight="251678720" behindDoc="1" locked="0" layoutInCell="1" allowOverlap="1" wp14:anchorId="25DCB231" wp14:editId="77C46319">
              <wp:simplePos x="0" y="0"/>
              <wp:positionH relativeFrom="page">
                <wp:posOffset>4025265</wp:posOffset>
              </wp:positionH>
              <wp:positionV relativeFrom="page">
                <wp:posOffset>9455785</wp:posOffset>
              </wp:positionV>
              <wp:extent cx="2915920" cy="250825"/>
              <wp:effectExtent l="0" t="0" r="571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508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7984BF" w14:textId="77777777" w:rsidR="009D5816" w:rsidRPr="00DE088D" w:rsidRDefault="009D5816" w:rsidP="009F2A6A">
                          <w:pPr>
                            <w:spacing w:line="240" w:lineRule="auto"/>
                            <w:jc w:val="right"/>
                            <w:rPr>
                              <w:sz w:val="18"/>
                              <w:szCs w:val="18"/>
                            </w:rPr>
                          </w:pPr>
                          <w:r w:rsidRPr="00DE088D">
                            <w:rPr>
                              <w:rFonts w:ascii="Arial Narrow" w:hAnsi="Arial Narrow"/>
                              <w:sz w:val="18"/>
                              <w:szCs w:val="18"/>
                            </w:rPr>
                            <w:t>Sous la cotutelle 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CB231" id="Text Box 5" o:spid="_x0000_s1027" type="#_x0000_t202" style="position:absolute;margin-left:316.95pt;margin-top:744.55pt;width:229.6pt;height:19.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" stroked="f">
              <v:textbox>
                <w:txbxContent>
                  <w:p w14:paraId="767984BF" w14:textId="77777777" w:rsidR="009D5816" w:rsidRPr="00DE088D" w:rsidRDefault="009D5816" w:rsidP="009F2A6A">
                    <w:pPr>
                      <w:spacing w:line="240" w:lineRule="auto"/>
                      <w:jc w:val="right"/>
                      <w:rPr>
                        <w:sz w:val="18"/>
                        <w:szCs w:val="18"/>
                      </w:rPr>
                    </w:pPr>
                    <w:r w:rsidRPr="00DE088D">
                      <w:rPr>
                        <w:rFonts w:ascii="Arial Narrow" w:hAnsi="Arial Narrow"/>
                        <w:sz w:val="18"/>
                        <w:szCs w:val="18"/>
                      </w:rPr>
                      <w:t>Sous la cotutelle 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2CCD" w14:textId="77777777" w:rsidR="00AF7ACA" w:rsidRDefault="00AF7ACA" w:rsidP="00DD4DEA">
      <w:pPr>
        <w:spacing w:after="0" w:line="240" w:lineRule="auto"/>
      </w:pPr>
      <w:r>
        <w:separator/>
      </w:r>
    </w:p>
  </w:footnote>
  <w:footnote w:type="continuationSeparator" w:id="0">
    <w:p w14:paraId="2AACBE03" w14:textId="77777777" w:rsidR="00AF7ACA" w:rsidRDefault="00AF7ACA" w:rsidP="00DD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A9C4" w14:textId="77777777" w:rsidR="009D5816" w:rsidRDefault="009D5816">
    <w:pPr>
      <w:pStyle w:val="En-tte"/>
    </w:pPr>
    <w:r w:rsidRPr="0007193A">
      <w:rPr>
        <w:noProof/>
        <w:lang w:eastAsia="fr-FR"/>
      </w:rPr>
      <w:drawing>
        <wp:anchor distT="0" distB="0" distL="114300" distR="114300" simplePos="0" relativeHeight="251687936" behindDoc="0" locked="0" layoutInCell="1" allowOverlap="1" wp14:anchorId="3C2E751B" wp14:editId="5D4F5603">
          <wp:simplePos x="0" y="0"/>
          <wp:positionH relativeFrom="page">
            <wp:posOffset>540385</wp:posOffset>
          </wp:positionH>
          <wp:positionV relativeFrom="page">
            <wp:posOffset>540385</wp:posOffset>
          </wp:positionV>
          <wp:extent cx="956733" cy="668866"/>
          <wp:effectExtent l="25400" t="0" r="0" b="0"/>
          <wp:wrapNone/>
          <wp:docPr id="29" name="Image 29" descr="logo_BS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SC.eps"/>
                  <pic:cNvPicPr/>
                </pic:nvPicPr>
                <pic:blipFill>
                  <a:blip r:embed="rId1"/>
                  <a:stretch>
                    <a:fillRect/>
                  </a:stretch>
                </pic:blipFill>
                <pic:spPr>
                  <a:xfrm>
                    <a:off x="0" y="0"/>
                    <a:ext cx="956733" cy="66886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2FC5" w14:textId="77777777" w:rsidR="009D5816" w:rsidRDefault="009D5816">
    <w:pPr>
      <w:pStyle w:val="En-tte"/>
    </w:pPr>
    <w:r w:rsidRPr="002D5C82">
      <w:rPr>
        <w:noProof/>
        <w:lang w:eastAsia="fr-FR"/>
      </w:rPr>
      <w:drawing>
        <wp:anchor distT="0" distB="0" distL="114300" distR="114300" simplePos="0" relativeHeight="251685888" behindDoc="0" locked="0" layoutInCell="1" allowOverlap="1" wp14:anchorId="47A39CB0" wp14:editId="6ABEDF7B">
          <wp:simplePos x="0" y="0"/>
          <wp:positionH relativeFrom="page">
            <wp:posOffset>540385</wp:posOffset>
          </wp:positionH>
          <wp:positionV relativeFrom="page">
            <wp:posOffset>540385</wp:posOffset>
          </wp:positionV>
          <wp:extent cx="1481666" cy="1032933"/>
          <wp:effectExtent l="25400" t="0" r="0" b="0"/>
          <wp:wrapNone/>
          <wp:docPr id="30" name="Image 30" descr="logo_BS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SC.eps"/>
                  <pic:cNvPicPr/>
                </pic:nvPicPr>
                <pic:blipFill>
                  <a:blip r:embed="rId1"/>
                  <a:stretch>
                    <a:fillRect/>
                  </a:stretch>
                </pic:blipFill>
                <pic:spPr>
                  <a:xfrm>
                    <a:off x="0" y="0"/>
                    <a:ext cx="1481666" cy="10329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25"/>
    <w:rsid w:val="000109C2"/>
    <w:rsid w:val="00011396"/>
    <w:rsid w:val="00022366"/>
    <w:rsid w:val="000234FB"/>
    <w:rsid w:val="000316AC"/>
    <w:rsid w:val="00036FDD"/>
    <w:rsid w:val="00040C79"/>
    <w:rsid w:val="0005526A"/>
    <w:rsid w:val="00065DBF"/>
    <w:rsid w:val="0007193A"/>
    <w:rsid w:val="000755B3"/>
    <w:rsid w:val="000802C3"/>
    <w:rsid w:val="000809E8"/>
    <w:rsid w:val="00092625"/>
    <w:rsid w:val="000A0819"/>
    <w:rsid w:val="000C7E24"/>
    <w:rsid w:val="00103D2C"/>
    <w:rsid w:val="00121EFF"/>
    <w:rsid w:val="001675A4"/>
    <w:rsid w:val="00170B20"/>
    <w:rsid w:val="001967D5"/>
    <w:rsid w:val="001A1380"/>
    <w:rsid w:val="001B08E0"/>
    <w:rsid w:val="001C2243"/>
    <w:rsid w:val="001C52D8"/>
    <w:rsid w:val="001E614B"/>
    <w:rsid w:val="00221763"/>
    <w:rsid w:val="00264331"/>
    <w:rsid w:val="002842FC"/>
    <w:rsid w:val="002A67A3"/>
    <w:rsid w:val="002C7FEF"/>
    <w:rsid w:val="002D293C"/>
    <w:rsid w:val="002D5C82"/>
    <w:rsid w:val="002F5045"/>
    <w:rsid w:val="003016FF"/>
    <w:rsid w:val="00302D09"/>
    <w:rsid w:val="00304C4A"/>
    <w:rsid w:val="0031058F"/>
    <w:rsid w:val="00362387"/>
    <w:rsid w:val="00370503"/>
    <w:rsid w:val="00373D36"/>
    <w:rsid w:val="0038591B"/>
    <w:rsid w:val="00391137"/>
    <w:rsid w:val="003A30DB"/>
    <w:rsid w:val="003A4CDB"/>
    <w:rsid w:val="003A54D3"/>
    <w:rsid w:val="003B1946"/>
    <w:rsid w:val="003B6896"/>
    <w:rsid w:val="003D323F"/>
    <w:rsid w:val="003E69CE"/>
    <w:rsid w:val="003F7573"/>
    <w:rsid w:val="00401531"/>
    <w:rsid w:val="004043AF"/>
    <w:rsid w:val="00413CE6"/>
    <w:rsid w:val="004161F9"/>
    <w:rsid w:val="00420470"/>
    <w:rsid w:val="00427225"/>
    <w:rsid w:val="0044117C"/>
    <w:rsid w:val="00441893"/>
    <w:rsid w:val="00450B6B"/>
    <w:rsid w:val="004575C5"/>
    <w:rsid w:val="00460AC4"/>
    <w:rsid w:val="0046429C"/>
    <w:rsid w:val="00494C6E"/>
    <w:rsid w:val="004B11CE"/>
    <w:rsid w:val="004B2733"/>
    <w:rsid w:val="004E686A"/>
    <w:rsid w:val="00501D73"/>
    <w:rsid w:val="00526EBE"/>
    <w:rsid w:val="00554FE3"/>
    <w:rsid w:val="00556C9C"/>
    <w:rsid w:val="00570B42"/>
    <w:rsid w:val="005838CC"/>
    <w:rsid w:val="0058488B"/>
    <w:rsid w:val="00590275"/>
    <w:rsid w:val="005A0E3D"/>
    <w:rsid w:val="005B7C51"/>
    <w:rsid w:val="005C3871"/>
    <w:rsid w:val="005D6CE0"/>
    <w:rsid w:val="00601A8F"/>
    <w:rsid w:val="0060205A"/>
    <w:rsid w:val="0061034C"/>
    <w:rsid w:val="00673DA2"/>
    <w:rsid w:val="006863D5"/>
    <w:rsid w:val="006937B6"/>
    <w:rsid w:val="006B0F83"/>
    <w:rsid w:val="006C2908"/>
    <w:rsid w:val="006C5B21"/>
    <w:rsid w:val="007049D8"/>
    <w:rsid w:val="00707F17"/>
    <w:rsid w:val="00733950"/>
    <w:rsid w:val="00735CF7"/>
    <w:rsid w:val="007427C2"/>
    <w:rsid w:val="00744271"/>
    <w:rsid w:val="00745058"/>
    <w:rsid w:val="007540F4"/>
    <w:rsid w:val="00781C43"/>
    <w:rsid w:val="007A6AA0"/>
    <w:rsid w:val="007B1145"/>
    <w:rsid w:val="007C7FC7"/>
    <w:rsid w:val="007E790B"/>
    <w:rsid w:val="008063C8"/>
    <w:rsid w:val="00827A67"/>
    <w:rsid w:val="00836DDA"/>
    <w:rsid w:val="008402EF"/>
    <w:rsid w:val="00873D6E"/>
    <w:rsid w:val="00875FC1"/>
    <w:rsid w:val="00881264"/>
    <w:rsid w:val="008842FE"/>
    <w:rsid w:val="008A7DCC"/>
    <w:rsid w:val="008B5AB5"/>
    <w:rsid w:val="008C4B52"/>
    <w:rsid w:val="008C62FE"/>
    <w:rsid w:val="008D2C1D"/>
    <w:rsid w:val="008E5EEE"/>
    <w:rsid w:val="008E7BE8"/>
    <w:rsid w:val="008E7DFC"/>
    <w:rsid w:val="0090636B"/>
    <w:rsid w:val="00915DC4"/>
    <w:rsid w:val="00923A50"/>
    <w:rsid w:val="00931CDF"/>
    <w:rsid w:val="009418C3"/>
    <w:rsid w:val="009461CC"/>
    <w:rsid w:val="00963FD8"/>
    <w:rsid w:val="009707F4"/>
    <w:rsid w:val="0097316E"/>
    <w:rsid w:val="00975F4B"/>
    <w:rsid w:val="009851A0"/>
    <w:rsid w:val="00992316"/>
    <w:rsid w:val="00993A4F"/>
    <w:rsid w:val="00996F18"/>
    <w:rsid w:val="009A3A49"/>
    <w:rsid w:val="009B428D"/>
    <w:rsid w:val="009C186F"/>
    <w:rsid w:val="009D096A"/>
    <w:rsid w:val="009D5816"/>
    <w:rsid w:val="009F2A6A"/>
    <w:rsid w:val="00A06425"/>
    <w:rsid w:val="00A324FE"/>
    <w:rsid w:val="00A43E18"/>
    <w:rsid w:val="00A45499"/>
    <w:rsid w:val="00A517EC"/>
    <w:rsid w:val="00A65376"/>
    <w:rsid w:val="00A81FE2"/>
    <w:rsid w:val="00A872D0"/>
    <w:rsid w:val="00A95D82"/>
    <w:rsid w:val="00AA5D61"/>
    <w:rsid w:val="00AD1D83"/>
    <w:rsid w:val="00AD3C6F"/>
    <w:rsid w:val="00AF252D"/>
    <w:rsid w:val="00AF7ACA"/>
    <w:rsid w:val="00B00DAD"/>
    <w:rsid w:val="00B358C6"/>
    <w:rsid w:val="00B53D9D"/>
    <w:rsid w:val="00B649CB"/>
    <w:rsid w:val="00B82811"/>
    <w:rsid w:val="00B861B0"/>
    <w:rsid w:val="00B91F8E"/>
    <w:rsid w:val="00BC02BC"/>
    <w:rsid w:val="00BC2CA5"/>
    <w:rsid w:val="00BF052C"/>
    <w:rsid w:val="00BF0953"/>
    <w:rsid w:val="00C01F3C"/>
    <w:rsid w:val="00C31DE5"/>
    <w:rsid w:val="00C370AF"/>
    <w:rsid w:val="00C5251B"/>
    <w:rsid w:val="00C61499"/>
    <w:rsid w:val="00C858D8"/>
    <w:rsid w:val="00C914C4"/>
    <w:rsid w:val="00CC345C"/>
    <w:rsid w:val="00CC777E"/>
    <w:rsid w:val="00CD4725"/>
    <w:rsid w:val="00CF2F78"/>
    <w:rsid w:val="00CF50AE"/>
    <w:rsid w:val="00CF572E"/>
    <w:rsid w:val="00CF5DB6"/>
    <w:rsid w:val="00D664EF"/>
    <w:rsid w:val="00D74F0F"/>
    <w:rsid w:val="00D9024E"/>
    <w:rsid w:val="00DA61CA"/>
    <w:rsid w:val="00DD4DEA"/>
    <w:rsid w:val="00DF0221"/>
    <w:rsid w:val="00E03099"/>
    <w:rsid w:val="00E15D31"/>
    <w:rsid w:val="00E33992"/>
    <w:rsid w:val="00E4019F"/>
    <w:rsid w:val="00E51548"/>
    <w:rsid w:val="00E5205E"/>
    <w:rsid w:val="00E62388"/>
    <w:rsid w:val="00ED6F0E"/>
    <w:rsid w:val="00EF23B0"/>
    <w:rsid w:val="00EF5326"/>
    <w:rsid w:val="00F016A1"/>
    <w:rsid w:val="00F07E97"/>
    <w:rsid w:val="00F15F3C"/>
    <w:rsid w:val="00F40022"/>
    <w:rsid w:val="00F7772E"/>
    <w:rsid w:val="00F85C1B"/>
    <w:rsid w:val="00F85CD1"/>
    <w:rsid w:val="00F919FF"/>
    <w:rsid w:val="00F96A2C"/>
    <w:rsid w:val="00F97ACD"/>
    <w:rsid w:val="00FE31C4"/>
    <w:rsid w:val="00FE5A53"/>
    <w:rsid w:val="00FF2CB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B861C5"/>
  <w15:docId w15:val="{268A88C4-E119-4C28-A41B-0ADCAACC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425"/>
    <w:rPr>
      <w:rFonts w:ascii="Tahoma" w:hAnsi="Tahoma" w:cs="Tahoma"/>
      <w:sz w:val="16"/>
      <w:szCs w:val="16"/>
    </w:rPr>
  </w:style>
  <w:style w:type="paragraph" w:styleId="En-tte">
    <w:name w:val="header"/>
    <w:basedOn w:val="Normal"/>
    <w:link w:val="En-tteCar"/>
    <w:uiPriority w:val="99"/>
    <w:unhideWhenUsed/>
    <w:rsid w:val="00DD4DEA"/>
    <w:pPr>
      <w:tabs>
        <w:tab w:val="center" w:pos="4536"/>
        <w:tab w:val="right" w:pos="9072"/>
      </w:tabs>
      <w:spacing w:after="0" w:line="240" w:lineRule="auto"/>
    </w:pPr>
  </w:style>
  <w:style w:type="character" w:customStyle="1" w:styleId="En-tteCar">
    <w:name w:val="En-tête Car"/>
    <w:basedOn w:val="Policepardfaut"/>
    <w:link w:val="En-tte"/>
    <w:uiPriority w:val="99"/>
    <w:rsid w:val="00DD4DEA"/>
  </w:style>
  <w:style w:type="paragraph" w:styleId="Pieddepage">
    <w:name w:val="footer"/>
    <w:basedOn w:val="Normal"/>
    <w:link w:val="PieddepageCar"/>
    <w:uiPriority w:val="99"/>
    <w:unhideWhenUsed/>
    <w:rsid w:val="00DD4D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DEA"/>
  </w:style>
  <w:style w:type="character" w:styleId="Lienhypertexte">
    <w:name w:val="Hyperlink"/>
    <w:basedOn w:val="Policepardfaut"/>
    <w:uiPriority w:val="99"/>
    <w:unhideWhenUsed/>
    <w:rsid w:val="00F85C1B"/>
    <w:rPr>
      <w:color w:val="0000FF" w:themeColor="hyperlink"/>
      <w:u w:val="single"/>
    </w:rPr>
  </w:style>
  <w:style w:type="character" w:styleId="Numrodepage">
    <w:name w:val="page number"/>
    <w:basedOn w:val="Policepardfaut"/>
    <w:uiPriority w:val="99"/>
    <w:semiHidden/>
    <w:unhideWhenUsed/>
    <w:rsid w:val="00A3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vid@unistra.fr"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iphc.cnrs.f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sc.unistra.f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trice.laquerriere@iphc.cnrs.f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3648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CNRS - DELEGATION ALSACE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FELY olivier</dc:creator>
  <cp:lastModifiedBy>Ghita BOUZABOUNE</cp:lastModifiedBy>
  <cp:revision>2</cp:revision>
  <cp:lastPrinted>2019-03-06T13:52:00Z</cp:lastPrinted>
  <dcterms:created xsi:type="dcterms:W3CDTF">2020-05-22T10:31:00Z</dcterms:created>
  <dcterms:modified xsi:type="dcterms:W3CDTF">2020-05-22T10:31:00Z</dcterms:modified>
</cp:coreProperties>
</file>