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b/>
          <w:i w:val="0"/>
          <w:sz w:val="22"/>
          <w:szCs w:val="22"/>
          <w:lang w:val="en-US"/>
        </w:rPr>
      </w:pPr>
      <w:bookmarkStart w:id="0" w:name="_GoBack"/>
      <w:bookmarkEnd w:id="0"/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 xml:space="preserve">UMR INSERM 1107 – </w:t>
      </w:r>
      <w:r w:rsidRPr="00174D6A">
        <w:rPr>
          <w:rStyle w:val="Accentuation"/>
          <w:rFonts w:ascii="Arial" w:hAnsi="Arial" w:cs="Arial"/>
          <w:b/>
          <w:sz w:val="22"/>
          <w:szCs w:val="22"/>
          <w:lang w:val="en-US"/>
        </w:rPr>
        <w:t>Laboratory</w:t>
      </w:r>
      <w:r w:rsidRPr="00174D6A">
        <w:rPr>
          <w:rStyle w:val="st"/>
          <w:rFonts w:ascii="Arial" w:hAnsi="Arial" w:cs="Arial"/>
          <w:b/>
          <w:sz w:val="22"/>
          <w:szCs w:val="22"/>
          <w:lang w:val="en-US"/>
        </w:rPr>
        <w:t xml:space="preserve"> of </w:t>
      </w:r>
      <w:r w:rsidRPr="00174D6A">
        <w:rPr>
          <w:rStyle w:val="Accentuation"/>
          <w:rFonts w:ascii="Arial" w:hAnsi="Arial" w:cs="Arial"/>
          <w:b/>
          <w:sz w:val="22"/>
          <w:szCs w:val="22"/>
          <w:lang w:val="en-US"/>
        </w:rPr>
        <w:t>Neurosensory Biophysics</w:t>
      </w:r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 xml:space="preserve"> - </w:t>
      </w:r>
      <w:proofErr w:type="spellStart"/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>Université</w:t>
      </w:r>
      <w:proofErr w:type="spellEnd"/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 xml:space="preserve"> Clermont Auvergne</w:t>
      </w:r>
    </w:p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i w:val="0"/>
          <w:sz w:val="22"/>
          <w:szCs w:val="22"/>
          <w:lang w:val="en-US"/>
        </w:rPr>
      </w:pPr>
    </w:p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sz w:val="22"/>
          <w:szCs w:val="22"/>
          <w:lang w:val="en-US"/>
        </w:rPr>
      </w:pPr>
      <w:r w:rsidRPr="00174D6A">
        <w:rPr>
          <w:rStyle w:val="lev"/>
          <w:rFonts w:ascii="Arial" w:hAnsi="Arial" w:cs="Arial"/>
          <w:i w:val="0"/>
          <w:sz w:val="22"/>
          <w:szCs w:val="22"/>
          <w:lang w:val="en-US"/>
        </w:rPr>
        <w:t>Contact person: (</w:t>
      </w:r>
      <w:r w:rsidRPr="00174D6A">
        <w:rPr>
          <w:rStyle w:val="lev"/>
          <w:rFonts w:ascii="Arial" w:hAnsi="Arial" w:cs="Arial"/>
          <w:sz w:val="22"/>
          <w:szCs w:val="22"/>
          <w:lang w:val="en-US"/>
        </w:rPr>
        <w:t>supervisor</w:t>
      </w:r>
      <w:r w:rsidRPr="00174D6A">
        <w:rPr>
          <w:rStyle w:val="lev"/>
          <w:rFonts w:ascii="Arial" w:hAnsi="Arial" w:cs="Arial"/>
          <w:i w:val="0"/>
          <w:sz w:val="22"/>
          <w:szCs w:val="22"/>
          <w:lang w:val="en-US"/>
        </w:rPr>
        <w:t>)</w:t>
      </w:r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 xml:space="preserve">: </w:t>
      </w:r>
      <w:r w:rsidRPr="00174D6A">
        <w:rPr>
          <w:rFonts w:ascii="Arial" w:hAnsi="Arial" w:cs="Arial"/>
          <w:i w:val="0"/>
          <w:sz w:val="22"/>
          <w:szCs w:val="22"/>
          <w:lang w:val="en-US"/>
        </w:rPr>
        <w:t>Fabrice GIRAUDET</w:t>
      </w:r>
      <w:r w:rsidRPr="00174D6A">
        <w:rPr>
          <w:rFonts w:ascii="Arial" w:hAnsi="Arial" w:cs="Arial"/>
          <w:b/>
          <w:i w:val="0"/>
          <w:sz w:val="22"/>
          <w:szCs w:val="22"/>
          <w:lang w:val="en-US"/>
        </w:rPr>
        <w:t xml:space="preserve"> </w:t>
      </w:r>
      <w:r w:rsidRPr="00174D6A">
        <w:rPr>
          <w:rFonts w:ascii="Arial" w:hAnsi="Arial" w:cs="Arial"/>
          <w:i w:val="0"/>
          <w:sz w:val="22"/>
          <w:szCs w:val="22"/>
          <w:lang w:val="en-US"/>
        </w:rPr>
        <w:t>(MCU-HDR), fabrice.giraudet@uca.fr</w:t>
      </w:r>
      <w:r w:rsidRPr="00174D6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sz w:val="22"/>
          <w:szCs w:val="22"/>
          <w:lang w:val="en-US"/>
        </w:rPr>
      </w:pPr>
    </w:p>
    <w:p w:rsidR="00174D6A" w:rsidRPr="00174D6A" w:rsidRDefault="00174D6A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val="en-US"/>
        </w:rPr>
      </w:pPr>
      <w:r w:rsidRPr="00174D6A">
        <w:rPr>
          <w:rFonts w:ascii="Arial" w:eastAsia="Times New Roman" w:hAnsi="Arial" w:cs="Arial"/>
          <w:sz w:val="22"/>
          <w:szCs w:val="22"/>
          <w:lang w:val="en"/>
        </w:rPr>
        <w:t>Auditory neural function: window on diabetic neurodegeneration</w:t>
      </w:r>
    </w:p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i w:val="0"/>
          <w:sz w:val="22"/>
          <w:szCs w:val="22"/>
          <w:lang w:val="en-US"/>
        </w:rPr>
      </w:pPr>
    </w:p>
    <w:p w:rsidR="00174D6A" w:rsidRPr="00C47253" w:rsidRDefault="00174D6A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74D6A">
        <w:rPr>
          <w:rFonts w:ascii="Arial" w:hAnsi="Arial" w:cs="Arial"/>
          <w:sz w:val="22"/>
          <w:szCs w:val="22"/>
          <w:lang w:val="en-US"/>
        </w:rPr>
        <w:t xml:space="preserve">Diabetes is strongly associated with microvascular and </w:t>
      </w:r>
      <w:proofErr w:type="spellStart"/>
      <w:r w:rsidRPr="00174D6A">
        <w:rPr>
          <w:rFonts w:ascii="Arial" w:hAnsi="Arial" w:cs="Arial"/>
          <w:sz w:val="22"/>
          <w:szCs w:val="22"/>
          <w:lang w:val="en-US"/>
        </w:rPr>
        <w:t>macrovascular</w:t>
      </w:r>
      <w:proofErr w:type="spellEnd"/>
      <w:r w:rsidRPr="00174D6A">
        <w:rPr>
          <w:rFonts w:ascii="Arial" w:hAnsi="Arial" w:cs="Arial"/>
          <w:sz w:val="22"/>
          <w:szCs w:val="22"/>
          <w:lang w:val="en-US"/>
        </w:rPr>
        <w:t xml:space="preserve"> complications, and neuropathy. Mitochondrial dysfunction </w:t>
      </w:r>
      <w:proofErr w:type="gramStart"/>
      <w:r w:rsidRPr="00174D6A">
        <w:rPr>
          <w:rFonts w:ascii="Arial" w:hAnsi="Arial" w:cs="Arial"/>
          <w:sz w:val="22"/>
          <w:szCs w:val="22"/>
          <w:lang w:val="en-US"/>
        </w:rPr>
        <w:t>is also reported</w:t>
      </w:r>
      <w:proofErr w:type="gramEnd"/>
      <w:r w:rsidRPr="00174D6A">
        <w:rPr>
          <w:rFonts w:ascii="Arial" w:hAnsi="Arial" w:cs="Arial"/>
          <w:sz w:val="22"/>
          <w:szCs w:val="22"/>
          <w:lang w:val="en-US"/>
        </w:rPr>
        <w:t xml:space="preserve"> in the pathogenesis of diabetes. Using functional, behavioral and histological multiple approaches, the goal of this project is to investigate consequences of </w:t>
      </w:r>
      <w:proofErr w:type="spellStart"/>
      <w:r w:rsidRPr="00174D6A">
        <w:rPr>
          <w:rFonts w:ascii="Arial" w:hAnsi="Arial" w:cs="Arial"/>
          <w:sz w:val="22"/>
          <w:szCs w:val="22"/>
          <w:lang w:val="en-US"/>
        </w:rPr>
        <w:t>streptozotocin</w:t>
      </w:r>
      <w:proofErr w:type="spellEnd"/>
      <w:r w:rsidRPr="00174D6A">
        <w:rPr>
          <w:rFonts w:ascii="Arial" w:hAnsi="Arial" w:cs="Arial"/>
          <w:sz w:val="22"/>
          <w:szCs w:val="22"/>
          <w:lang w:val="en-US"/>
        </w:rPr>
        <w:t xml:space="preserve">-induced diabetes on the peripheral and central hearing function in mouse model. </w:t>
      </w:r>
      <w:r w:rsidRPr="00174D6A">
        <w:rPr>
          <w:rFonts w:ascii="Arial" w:eastAsia="Times New Roman" w:hAnsi="Arial" w:cs="Arial"/>
          <w:sz w:val="22"/>
          <w:szCs w:val="22"/>
          <w:lang w:val="en"/>
        </w:rPr>
        <w:t xml:space="preserve">Innovative functional exploratory procedures </w:t>
      </w:r>
      <w:r w:rsidRPr="00174D6A">
        <w:rPr>
          <w:rFonts w:ascii="Arial" w:hAnsi="Arial" w:cs="Arial"/>
          <w:sz w:val="22"/>
          <w:szCs w:val="22"/>
          <w:lang w:val="en-US"/>
        </w:rPr>
        <w:t>(based on auditory evoked potentials</w:t>
      </w:r>
      <w:r w:rsidRPr="00174D6A">
        <w:rPr>
          <w:rFonts w:ascii="Arial" w:eastAsia="Times New Roman" w:hAnsi="Arial" w:cs="Arial"/>
          <w:sz w:val="22"/>
          <w:szCs w:val="22"/>
          <w:lang w:val="en"/>
        </w:rPr>
        <w:t xml:space="preserve">) </w:t>
      </w:r>
      <w:r w:rsidRPr="00174D6A">
        <w:rPr>
          <w:rFonts w:ascii="Arial" w:hAnsi="Arial" w:cs="Arial"/>
          <w:sz w:val="22"/>
          <w:szCs w:val="22"/>
          <w:lang w:val="en"/>
        </w:rPr>
        <w:t xml:space="preserve">will assess </w:t>
      </w:r>
      <w:r w:rsidRPr="00174D6A">
        <w:rPr>
          <w:rFonts w:ascii="Arial" w:hAnsi="Arial" w:cs="Arial"/>
          <w:sz w:val="22"/>
          <w:szCs w:val="22"/>
          <w:lang w:val="en-US"/>
        </w:rPr>
        <w:t xml:space="preserve">neural energetic failure, neural conduction fatigability or susceptibility to noise. </w:t>
      </w:r>
      <w:r w:rsidRPr="00174D6A">
        <w:rPr>
          <w:rFonts w:ascii="Arial" w:hAnsi="Arial" w:cs="Arial"/>
          <w:sz w:val="22"/>
          <w:szCs w:val="22"/>
          <w:lang w:val="en"/>
        </w:rPr>
        <w:t xml:space="preserve">Thus tissues damaged (both cochlear or neural) by </w:t>
      </w:r>
      <w:proofErr w:type="gramStart"/>
      <w:r w:rsidRPr="00174D6A">
        <w:rPr>
          <w:rFonts w:ascii="Arial" w:hAnsi="Arial" w:cs="Arial"/>
          <w:sz w:val="22"/>
          <w:szCs w:val="22"/>
          <w:lang w:val="en"/>
        </w:rPr>
        <w:t>diabetes  will</w:t>
      </w:r>
      <w:proofErr w:type="gramEnd"/>
      <w:r w:rsidRPr="00174D6A">
        <w:rPr>
          <w:rFonts w:ascii="Arial" w:hAnsi="Arial" w:cs="Arial"/>
          <w:sz w:val="22"/>
          <w:szCs w:val="22"/>
          <w:lang w:val="en"/>
        </w:rPr>
        <w:t xml:space="preserve"> be also identify. </w:t>
      </w:r>
      <w:r w:rsidRPr="00174D6A">
        <w:rPr>
          <w:rFonts w:ascii="Arial" w:hAnsi="Arial" w:cs="Arial"/>
          <w:sz w:val="22"/>
          <w:szCs w:val="22"/>
          <w:lang w:val="en-US"/>
        </w:rPr>
        <w:t xml:space="preserve">Translating experimental results from this project to the clinic will highlight the insidious effect of noise exposure on the </w:t>
      </w:r>
      <w:r w:rsidRPr="00174D6A">
        <w:rPr>
          <w:rFonts w:ascii="Arial" w:hAnsi="Arial" w:cs="Arial"/>
          <w:sz w:val="22"/>
          <w:szCs w:val="22"/>
          <w:lang w:val="en"/>
        </w:rPr>
        <w:t xml:space="preserve">weakened </w:t>
      </w:r>
      <w:r w:rsidRPr="00174D6A">
        <w:rPr>
          <w:rFonts w:ascii="Arial" w:hAnsi="Arial" w:cs="Arial"/>
          <w:sz w:val="22"/>
          <w:szCs w:val="22"/>
          <w:lang w:val="en-US"/>
        </w:rPr>
        <w:t xml:space="preserve">neural auditory function and </w:t>
      </w:r>
      <w:proofErr w:type="spellStart"/>
      <w:r w:rsidRPr="00174D6A">
        <w:rPr>
          <w:rFonts w:ascii="Arial" w:hAnsi="Arial" w:cs="Arial"/>
          <w:sz w:val="22"/>
          <w:szCs w:val="22"/>
          <w:lang w:val="en-US"/>
        </w:rPr>
        <w:t>and</w:t>
      </w:r>
      <w:proofErr w:type="spellEnd"/>
      <w:r w:rsidRPr="00174D6A">
        <w:rPr>
          <w:rFonts w:ascii="Arial" w:hAnsi="Arial" w:cs="Arial"/>
          <w:sz w:val="22"/>
          <w:szCs w:val="22"/>
          <w:lang w:val="en-US"/>
        </w:rPr>
        <w:t xml:space="preserve"> thus to establish recommendations </w:t>
      </w:r>
      <w:r w:rsidRPr="00174D6A">
        <w:rPr>
          <w:rStyle w:val="st"/>
          <w:rFonts w:ascii="Arial" w:hAnsi="Arial" w:cs="Arial"/>
          <w:sz w:val="22"/>
          <w:szCs w:val="22"/>
          <w:lang w:val="en-US"/>
        </w:rPr>
        <w:t xml:space="preserve">regarding the </w:t>
      </w:r>
      <w:r w:rsidRPr="00174D6A">
        <w:rPr>
          <w:rStyle w:val="Accentuation"/>
          <w:rFonts w:ascii="Arial" w:hAnsi="Arial" w:cs="Arial"/>
          <w:sz w:val="22"/>
          <w:szCs w:val="22"/>
          <w:lang w:val="en-US"/>
        </w:rPr>
        <w:t>sound</w:t>
      </w:r>
      <w:r w:rsidRPr="00174D6A">
        <w:rPr>
          <w:rStyle w:val="st"/>
          <w:rFonts w:ascii="Arial" w:hAnsi="Arial" w:cs="Arial"/>
          <w:sz w:val="22"/>
          <w:szCs w:val="22"/>
          <w:lang w:val="en-US"/>
        </w:rPr>
        <w:t xml:space="preserve">-level </w:t>
      </w:r>
      <w:r w:rsidRPr="00174D6A">
        <w:rPr>
          <w:rStyle w:val="Accentuation"/>
          <w:rFonts w:ascii="Arial" w:hAnsi="Arial" w:cs="Arial"/>
          <w:sz w:val="22"/>
          <w:szCs w:val="22"/>
          <w:lang w:val="en-US"/>
        </w:rPr>
        <w:t xml:space="preserve">exposure </w:t>
      </w:r>
      <w:r w:rsidRPr="00174D6A">
        <w:rPr>
          <w:rFonts w:ascii="Arial" w:hAnsi="Arial" w:cs="Arial"/>
          <w:sz w:val="22"/>
          <w:szCs w:val="22"/>
          <w:lang w:val="en-US"/>
        </w:rPr>
        <w:t xml:space="preserve">for diabetic patients. Efficacy of preventive neuroprotective therapies </w:t>
      </w:r>
      <w:proofErr w:type="gramStart"/>
      <w:r w:rsidRPr="00174D6A">
        <w:rPr>
          <w:rFonts w:ascii="Arial" w:hAnsi="Arial" w:cs="Arial"/>
          <w:sz w:val="22"/>
          <w:szCs w:val="22"/>
          <w:lang w:val="en-US"/>
        </w:rPr>
        <w:t>could be also assessed</w:t>
      </w:r>
      <w:proofErr w:type="gramEnd"/>
      <w:r w:rsidRPr="00174D6A">
        <w:rPr>
          <w:rFonts w:ascii="Arial" w:hAnsi="Arial" w:cs="Arial"/>
          <w:sz w:val="22"/>
          <w:szCs w:val="22"/>
          <w:lang w:val="en-US"/>
        </w:rPr>
        <w:t xml:space="preserve">. </w:t>
      </w:r>
      <w:r w:rsidRPr="00174D6A">
        <w:rPr>
          <w:rFonts w:ascii="Arial" w:eastAsia="Times New Roman" w:hAnsi="Arial" w:cs="Arial"/>
          <w:sz w:val="22"/>
          <w:szCs w:val="22"/>
          <w:lang w:val="en"/>
        </w:rPr>
        <w:t xml:space="preserve">Finally, this project </w:t>
      </w:r>
      <w:r w:rsidRPr="00C47253">
        <w:rPr>
          <w:rFonts w:ascii="Arial" w:eastAsia="Times New Roman" w:hAnsi="Arial" w:cs="Arial"/>
          <w:sz w:val="22"/>
          <w:szCs w:val="22"/>
          <w:lang w:val="en"/>
        </w:rPr>
        <w:t xml:space="preserve">aim </w:t>
      </w:r>
      <w:r w:rsidRPr="00174D6A">
        <w:rPr>
          <w:rStyle w:val="st"/>
          <w:rFonts w:ascii="Arial" w:hAnsi="Arial" w:cs="Arial"/>
          <w:sz w:val="22"/>
          <w:szCs w:val="22"/>
          <w:lang w:val="en-US"/>
        </w:rPr>
        <w:t>to improve</w:t>
      </w:r>
      <w:r w:rsidRPr="00174D6A">
        <w:rPr>
          <w:rFonts w:ascii="Arial" w:eastAsia="Times New Roman" w:hAnsi="Arial" w:cs="Arial"/>
          <w:sz w:val="22"/>
          <w:szCs w:val="22"/>
          <w:lang w:val="en"/>
        </w:rPr>
        <w:t xml:space="preserve"> the </w:t>
      </w:r>
      <w:r w:rsidRPr="00C47253">
        <w:rPr>
          <w:rFonts w:ascii="Arial" w:eastAsia="Times New Roman" w:hAnsi="Arial" w:cs="Arial"/>
          <w:sz w:val="22"/>
          <w:szCs w:val="22"/>
          <w:lang w:val="en"/>
        </w:rPr>
        <w:t>quali</w:t>
      </w:r>
      <w:r w:rsidRPr="00174D6A">
        <w:rPr>
          <w:rFonts w:ascii="Arial" w:eastAsia="Times New Roman" w:hAnsi="Arial" w:cs="Arial"/>
          <w:sz w:val="22"/>
          <w:szCs w:val="22"/>
          <w:lang w:val="en"/>
        </w:rPr>
        <w:t>ty of life for diabetic patients</w:t>
      </w:r>
      <w:r w:rsidRPr="00C47253">
        <w:rPr>
          <w:rFonts w:ascii="Arial" w:eastAsia="Times New Roman" w:hAnsi="Arial" w:cs="Arial"/>
          <w:sz w:val="22"/>
          <w:szCs w:val="22"/>
          <w:lang w:val="en"/>
        </w:rPr>
        <w:t>.</w:t>
      </w:r>
    </w:p>
    <w:p w:rsidR="00174D6A" w:rsidRPr="00174D6A" w:rsidRDefault="00174D6A" w:rsidP="00174D6A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rPr>
          <w:rFonts w:ascii="Arial" w:hAnsi="Arial" w:cs="Arial"/>
          <w:i w:val="0"/>
          <w:sz w:val="22"/>
          <w:szCs w:val="22"/>
          <w:lang w:val="en-US"/>
        </w:rPr>
      </w:pPr>
    </w:p>
    <w:p w:rsidR="00174D6A" w:rsidRPr="00174D6A" w:rsidRDefault="00174D6A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Souchal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M, </w:t>
      </w: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Labanca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L, </w:t>
      </w: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Carvalho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S, </w:t>
      </w: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Resende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L, </w:t>
      </w: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Blavignac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C, </w:t>
      </w:r>
      <w:proofErr w:type="spellStart"/>
      <w:r w:rsidRPr="00174D6A">
        <w:rPr>
          <w:rFonts w:ascii="Arial" w:eastAsia="Calibri" w:hAnsi="Arial" w:cs="Arial"/>
          <w:sz w:val="22"/>
          <w:szCs w:val="22"/>
          <w:lang w:val="en-US"/>
        </w:rPr>
        <w:t>Avan</w:t>
      </w:r>
      <w:proofErr w:type="spellEnd"/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A, </w:t>
      </w:r>
      <w:proofErr w:type="spellStart"/>
      <w:r w:rsidRPr="00174D6A">
        <w:rPr>
          <w:rFonts w:ascii="Arial" w:eastAsia="Calibri" w:hAnsi="Arial" w:cs="Arial"/>
          <w:b/>
          <w:sz w:val="22"/>
          <w:szCs w:val="22"/>
          <w:lang w:val="en-US"/>
        </w:rPr>
        <w:t>Giraudet</w:t>
      </w:r>
      <w:proofErr w:type="spellEnd"/>
      <w:r w:rsidRPr="00174D6A">
        <w:rPr>
          <w:rFonts w:ascii="Arial" w:eastAsia="Calibri" w:hAnsi="Arial" w:cs="Arial"/>
          <w:b/>
          <w:sz w:val="22"/>
          <w:szCs w:val="22"/>
          <w:lang w:val="en-US"/>
        </w:rPr>
        <w:t xml:space="preserve"> F.</w:t>
      </w:r>
    </w:p>
    <w:p w:rsidR="00174D6A" w:rsidRPr="00174D6A" w:rsidRDefault="00174D6A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174D6A">
        <w:rPr>
          <w:rFonts w:ascii="Arial" w:eastAsia="Calibri" w:hAnsi="Arial" w:cs="Arial"/>
          <w:i/>
          <w:sz w:val="22"/>
          <w:szCs w:val="22"/>
          <w:lang w:val="en-US"/>
        </w:rPr>
        <w:t xml:space="preserve">Transient abnormalities in masking tuning curve in early progressive </w:t>
      </w:r>
      <w:proofErr w:type="gramStart"/>
      <w:r w:rsidRPr="00174D6A">
        <w:rPr>
          <w:rFonts w:ascii="Arial" w:eastAsia="Calibri" w:hAnsi="Arial" w:cs="Arial"/>
          <w:i/>
          <w:sz w:val="22"/>
          <w:szCs w:val="22"/>
          <w:lang w:val="en-US"/>
        </w:rPr>
        <w:t>hearing</w:t>
      </w:r>
      <w:r w:rsidRPr="00174D6A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174D6A">
        <w:rPr>
          <w:rFonts w:ascii="Arial" w:eastAsia="Calibri" w:hAnsi="Arial" w:cs="Arial"/>
          <w:i/>
          <w:sz w:val="22"/>
          <w:szCs w:val="22"/>
          <w:lang w:val="en-US"/>
        </w:rPr>
        <w:t>loss mouse model</w:t>
      </w:r>
      <w:proofErr w:type="gramEnd"/>
    </w:p>
    <w:p w:rsidR="00174D6A" w:rsidRPr="00174D6A" w:rsidRDefault="00174D6A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0"/>
          <w:tab w:val="left" w:pos="580"/>
          <w:tab w:val="left" w:pos="1560"/>
        </w:tabs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174D6A">
        <w:rPr>
          <w:rFonts w:ascii="Arial" w:eastAsia="Calibri" w:hAnsi="Arial" w:cs="Arial"/>
          <w:sz w:val="22"/>
          <w:szCs w:val="22"/>
        </w:rPr>
        <w:t>Biomed</w:t>
      </w:r>
      <w:proofErr w:type="spellEnd"/>
      <w:r w:rsidRPr="00174D6A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74D6A">
        <w:rPr>
          <w:rFonts w:ascii="Arial" w:eastAsia="Calibri" w:hAnsi="Arial" w:cs="Arial"/>
          <w:sz w:val="22"/>
          <w:szCs w:val="22"/>
        </w:rPr>
        <w:t>Res</w:t>
      </w:r>
      <w:proofErr w:type="spellEnd"/>
      <w:r w:rsidRPr="00174D6A">
        <w:rPr>
          <w:rFonts w:ascii="Arial" w:eastAsia="Calibri" w:hAnsi="Arial" w:cs="Arial"/>
          <w:sz w:val="22"/>
          <w:szCs w:val="22"/>
        </w:rPr>
        <w:t xml:space="preserve"> Int. 2018 </w:t>
      </w:r>
      <w:proofErr w:type="spellStart"/>
      <w:r w:rsidRPr="00174D6A">
        <w:rPr>
          <w:rFonts w:ascii="Arial" w:eastAsia="Calibri" w:hAnsi="Arial" w:cs="Arial"/>
          <w:sz w:val="22"/>
          <w:szCs w:val="22"/>
        </w:rPr>
        <w:t>Feb</w:t>
      </w:r>
      <w:proofErr w:type="spellEnd"/>
      <w:r w:rsidRPr="00174D6A">
        <w:rPr>
          <w:rFonts w:ascii="Arial" w:eastAsia="Calibri" w:hAnsi="Arial" w:cs="Arial"/>
          <w:sz w:val="22"/>
          <w:szCs w:val="22"/>
        </w:rPr>
        <w:t xml:space="preserve"> 13;2018:6280969.</w:t>
      </w:r>
    </w:p>
    <w:p w:rsidR="00BE5020" w:rsidRPr="00174D6A" w:rsidRDefault="00BE5020" w:rsidP="0017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sectPr w:rsidR="00BE5020" w:rsidRPr="00174D6A" w:rsidSect="00252B6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A"/>
    <w:rsid w:val="00057C02"/>
    <w:rsid w:val="00174D6A"/>
    <w:rsid w:val="004A11A0"/>
    <w:rsid w:val="00B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A0F5-6170-4A01-B2F3-3254A9D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D6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74D6A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174D6A"/>
    <w:rPr>
      <w:rFonts w:ascii="Times" w:eastAsia="Times" w:hAnsi="Times" w:cs="Times New Roman"/>
      <w:i/>
      <w:sz w:val="24"/>
      <w:szCs w:val="20"/>
      <w:lang w:eastAsia="fr-FR"/>
    </w:rPr>
  </w:style>
  <w:style w:type="character" w:customStyle="1" w:styleId="st">
    <w:name w:val="st"/>
    <w:basedOn w:val="Policepardfaut"/>
    <w:rsid w:val="00174D6A"/>
  </w:style>
  <w:style w:type="character" w:styleId="Accentuation">
    <w:name w:val="Emphasis"/>
    <w:basedOn w:val="Policepardfaut"/>
    <w:uiPriority w:val="20"/>
    <w:qFormat/>
    <w:rsid w:val="00174D6A"/>
    <w:rPr>
      <w:i/>
      <w:iCs/>
    </w:rPr>
  </w:style>
  <w:style w:type="character" w:styleId="lev">
    <w:name w:val="Strong"/>
    <w:basedOn w:val="Policepardfaut"/>
    <w:uiPriority w:val="22"/>
    <w:qFormat/>
    <w:rsid w:val="00174D6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4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4D6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GIRAUDET</dc:creator>
  <cp:keywords/>
  <dc:description/>
  <cp:lastModifiedBy>Ghita BOUZABOUNE</cp:lastModifiedBy>
  <cp:revision>2</cp:revision>
  <dcterms:created xsi:type="dcterms:W3CDTF">2020-04-02T08:50:00Z</dcterms:created>
  <dcterms:modified xsi:type="dcterms:W3CDTF">2020-04-02T08:50:00Z</dcterms:modified>
</cp:coreProperties>
</file>