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1A33" w14:textId="77777777" w:rsidR="00D42A52" w:rsidRPr="002D0062" w:rsidRDefault="00D42A52" w:rsidP="00D42A52">
      <w:pPr>
        <w:pStyle w:val="Titre"/>
        <w:rPr>
          <w:rFonts w:ascii="Arial" w:hAnsi="Arial" w:cs="Arial"/>
          <w:sz w:val="20"/>
        </w:rPr>
      </w:pPr>
      <w:bookmarkStart w:id="0" w:name="_GoBack"/>
      <w:bookmarkEnd w:id="0"/>
      <w:r w:rsidRPr="002D0062">
        <w:rPr>
          <w:rFonts w:ascii="Arial" w:hAnsi="Arial" w:cs="Arial"/>
          <w:sz w:val="20"/>
        </w:rPr>
        <w:t xml:space="preserve">DOSSIER DEMANDE CONTRAT DOCTORAL - CONCOURS </w:t>
      </w:r>
      <w:r w:rsidR="005C5236" w:rsidRPr="002D0062">
        <w:rPr>
          <w:rFonts w:ascii="Arial" w:hAnsi="Arial" w:cs="Arial"/>
          <w:sz w:val="20"/>
        </w:rPr>
        <w:t>2020</w:t>
      </w:r>
    </w:p>
    <w:p w14:paraId="432B15D5" w14:textId="77777777" w:rsidR="00D42A52" w:rsidRPr="002D0062" w:rsidRDefault="00D42A52" w:rsidP="009D2479">
      <w:pPr>
        <w:pStyle w:val="Titre"/>
        <w:rPr>
          <w:rFonts w:ascii="Arial" w:hAnsi="Arial" w:cs="Arial"/>
          <w:sz w:val="20"/>
        </w:rPr>
      </w:pPr>
    </w:p>
    <w:p w14:paraId="66F1573B" w14:textId="77777777" w:rsidR="002608A3" w:rsidRPr="002D0062" w:rsidRDefault="003B0D5C" w:rsidP="009D2479">
      <w:pPr>
        <w:pStyle w:val="Titre"/>
        <w:rPr>
          <w:rFonts w:ascii="Arial" w:hAnsi="Arial" w:cs="Arial"/>
          <w:sz w:val="20"/>
        </w:rPr>
      </w:pPr>
      <w:r w:rsidRPr="002D0062">
        <w:rPr>
          <w:rFonts w:ascii="Arial" w:hAnsi="Arial" w:cs="Arial"/>
          <w:sz w:val="20"/>
        </w:rPr>
        <w:t>ECOLE D</w:t>
      </w:r>
      <w:r w:rsidR="002608A3" w:rsidRPr="002D0062">
        <w:rPr>
          <w:rFonts w:ascii="Arial" w:hAnsi="Arial" w:cs="Arial"/>
          <w:sz w:val="20"/>
        </w:rPr>
        <w:t>OCTORALE</w:t>
      </w:r>
    </w:p>
    <w:p w14:paraId="53AC5DE1" w14:textId="77777777" w:rsidR="003B0D5C" w:rsidRPr="002D0062" w:rsidRDefault="00CC5F7D" w:rsidP="009D2479">
      <w:pPr>
        <w:pStyle w:val="Titre"/>
        <w:rPr>
          <w:rFonts w:ascii="Arial" w:hAnsi="Arial" w:cs="Arial"/>
          <w:sz w:val="20"/>
        </w:rPr>
      </w:pPr>
      <w:r w:rsidRPr="002D0062">
        <w:rPr>
          <w:rFonts w:ascii="Arial" w:hAnsi="Arial" w:cs="Arial"/>
          <w:sz w:val="20"/>
        </w:rPr>
        <w:t xml:space="preserve">SCIENCES DE LA VIE, </w:t>
      </w:r>
      <w:r w:rsidR="003B0D5C" w:rsidRPr="002D0062">
        <w:rPr>
          <w:rFonts w:ascii="Arial" w:hAnsi="Arial" w:cs="Arial"/>
          <w:sz w:val="20"/>
        </w:rPr>
        <w:t>SANTE</w:t>
      </w:r>
      <w:r w:rsidRPr="002D0062">
        <w:rPr>
          <w:rFonts w:ascii="Arial" w:hAnsi="Arial" w:cs="Arial"/>
          <w:sz w:val="20"/>
        </w:rPr>
        <w:t>, AGRONOMIE, ENVIRONNEMENT</w:t>
      </w:r>
    </w:p>
    <w:p w14:paraId="1059EB67" w14:textId="76504778" w:rsidR="00633232" w:rsidRPr="002D0062" w:rsidRDefault="00633232" w:rsidP="00633232">
      <w:pPr>
        <w:jc w:val="both"/>
        <w:rPr>
          <w:rFonts w:ascii="Arial" w:hAnsi="Arial" w:cs="Arial"/>
          <w:b/>
          <w:sz w:val="20"/>
        </w:rPr>
      </w:pPr>
    </w:p>
    <w:p w14:paraId="00D2AB74" w14:textId="77777777" w:rsidR="00E72721" w:rsidRPr="002D0062" w:rsidRDefault="00E72721" w:rsidP="00633232">
      <w:pPr>
        <w:jc w:val="both"/>
        <w:rPr>
          <w:rFonts w:ascii="Arial" w:hAnsi="Arial" w:cs="Arial"/>
          <w:b/>
          <w:i/>
          <w:sz w:val="20"/>
        </w:rPr>
      </w:pPr>
    </w:p>
    <w:p w14:paraId="0609EB2F" w14:textId="77777777" w:rsidR="002F38D3" w:rsidRPr="002D0062" w:rsidRDefault="002F38D3" w:rsidP="009D2479">
      <w:pPr>
        <w:pStyle w:val="Corpsdetexte"/>
        <w:rPr>
          <w:rFonts w:ascii="Arial" w:hAnsi="Arial" w:cs="Arial"/>
          <w:b/>
          <w:i w:val="0"/>
          <w:sz w:val="20"/>
        </w:rPr>
      </w:pPr>
    </w:p>
    <w:p w14:paraId="45902FAF" w14:textId="130FDFB4" w:rsidR="003B0D5C" w:rsidRDefault="003B0D5C" w:rsidP="009D2479">
      <w:pPr>
        <w:pStyle w:val="Corpsdetexte"/>
        <w:rPr>
          <w:rFonts w:ascii="Arial" w:hAnsi="Arial" w:cs="Arial"/>
          <w:b/>
          <w:i w:val="0"/>
          <w:sz w:val="20"/>
          <w:u w:val="single"/>
        </w:rPr>
      </w:pPr>
      <w:r w:rsidRPr="002D0062">
        <w:rPr>
          <w:rFonts w:ascii="Arial" w:hAnsi="Arial" w:cs="Arial"/>
          <w:b/>
          <w:i w:val="0"/>
          <w:sz w:val="20"/>
          <w:u w:val="single"/>
        </w:rPr>
        <w:t xml:space="preserve">Fiche </w:t>
      </w:r>
      <w:r w:rsidR="00B463B0" w:rsidRPr="002D0062">
        <w:rPr>
          <w:rFonts w:ascii="Arial" w:hAnsi="Arial" w:cs="Arial"/>
          <w:b/>
          <w:i w:val="0"/>
          <w:sz w:val="20"/>
          <w:u w:val="single"/>
        </w:rPr>
        <w:t>de présentation</w:t>
      </w:r>
      <w:r w:rsidR="002F38D3" w:rsidRPr="002D0062">
        <w:rPr>
          <w:rFonts w:ascii="Arial" w:hAnsi="Arial" w:cs="Arial"/>
          <w:b/>
          <w:i w:val="0"/>
          <w:sz w:val="20"/>
          <w:u w:val="single"/>
        </w:rPr>
        <w:t> </w:t>
      </w:r>
      <w:r w:rsidR="00CB55AB">
        <w:rPr>
          <w:rFonts w:ascii="Arial" w:hAnsi="Arial" w:cs="Arial"/>
          <w:b/>
          <w:i w:val="0"/>
          <w:sz w:val="20"/>
          <w:u w:val="single"/>
        </w:rPr>
        <w:t xml:space="preserve">anglais </w:t>
      </w:r>
      <w:r w:rsidR="002F38D3" w:rsidRPr="002D0062">
        <w:rPr>
          <w:rFonts w:ascii="Arial" w:hAnsi="Arial" w:cs="Arial"/>
          <w:b/>
          <w:i w:val="0"/>
          <w:sz w:val="20"/>
          <w:u w:val="single"/>
        </w:rPr>
        <w:t>:</w:t>
      </w:r>
    </w:p>
    <w:p w14:paraId="6305BB7A" w14:textId="77777777" w:rsidR="00CB55AB" w:rsidRPr="002D0062" w:rsidRDefault="00CB55AB" w:rsidP="009D2479">
      <w:pPr>
        <w:pStyle w:val="Corpsdetexte"/>
        <w:rPr>
          <w:rFonts w:ascii="Arial" w:hAnsi="Arial" w:cs="Arial"/>
          <w:sz w:val="20"/>
          <w:u w:val="single"/>
        </w:rPr>
      </w:pPr>
    </w:p>
    <w:p w14:paraId="5B0BC11B" w14:textId="77777777" w:rsidR="00494E0C" w:rsidRPr="002D0062" w:rsidRDefault="00494E0C" w:rsidP="009D2479">
      <w:pPr>
        <w:pStyle w:val="Corpsdetexte"/>
        <w:rPr>
          <w:rFonts w:ascii="Arial" w:hAnsi="Arial" w:cs="Arial"/>
          <w:sz w:val="20"/>
        </w:rPr>
      </w:pPr>
    </w:p>
    <w:p w14:paraId="0202F996" w14:textId="20657D76" w:rsidR="006938FA" w:rsidRPr="002D0062" w:rsidRDefault="006938FA" w:rsidP="006938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 w:rsidRPr="002D0062">
        <w:rPr>
          <w:rFonts w:ascii="Arial" w:hAnsi="Arial" w:cs="Arial"/>
          <w:b/>
          <w:sz w:val="20"/>
        </w:rPr>
        <w:t xml:space="preserve">M2iSH, UMR 1071 Inserm/Université Clermont Auvergne, USC INRAE 2018 (Pr </w:t>
      </w:r>
      <w:proofErr w:type="spellStart"/>
      <w:r w:rsidRPr="002D0062">
        <w:rPr>
          <w:rFonts w:ascii="Arial" w:hAnsi="Arial" w:cs="Arial"/>
          <w:b/>
          <w:sz w:val="20"/>
        </w:rPr>
        <w:t>Barnich</w:t>
      </w:r>
      <w:proofErr w:type="spellEnd"/>
      <w:r w:rsidRPr="002D0062">
        <w:rPr>
          <w:rFonts w:ascii="Arial" w:hAnsi="Arial" w:cs="Arial"/>
          <w:b/>
          <w:sz w:val="20"/>
        </w:rPr>
        <w:t>)</w:t>
      </w:r>
    </w:p>
    <w:p w14:paraId="58329470" w14:textId="77777777" w:rsidR="008C1089" w:rsidRPr="002D0062" w:rsidRDefault="008C1089" w:rsidP="009D247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sz w:val="20"/>
        </w:rPr>
      </w:pPr>
    </w:p>
    <w:p w14:paraId="470C9A55" w14:textId="77777777" w:rsidR="00234265" w:rsidRDefault="00CB55AB" w:rsidP="002342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PhD </w:t>
      </w:r>
      <w:proofErr w:type="spellStart"/>
      <w:r>
        <w:rPr>
          <w:rFonts w:ascii="Arial" w:hAnsi="Arial" w:cs="Arial"/>
          <w:b/>
          <w:i w:val="0"/>
          <w:sz w:val="20"/>
        </w:rPr>
        <w:t>supervisor</w:t>
      </w:r>
      <w:proofErr w:type="spellEnd"/>
      <w:r w:rsidR="00B62D75" w:rsidRPr="002D0062">
        <w:rPr>
          <w:rFonts w:ascii="Arial" w:hAnsi="Arial" w:cs="Arial"/>
          <w:b/>
          <w:i w:val="0"/>
          <w:sz w:val="20"/>
        </w:rPr>
        <w:t xml:space="preserve"> : </w:t>
      </w:r>
      <w:r w:rsidR="00234265" w:rsidRPr="002D1D83">
        <w:rPr>
          <w:rFonts w:ascii="Arial" w:hAnsi="Arial" w:cs="Arial"/>
          <w:i w:val="0"/>
          <w:sz w:val="20"/>
        </w:rPr>
        <w:t>Pr M. ANDR</w:t>
      </w:r>
      <w:r w:rsidR="00234265" w:rsidRPr="002D1D83">
        <w:rPr>
          <w:rFonts w:ascii="Arial" w:hAnsi="Arial" w:cs="Arial"/>
          <w:i w:val="0"/>
          <w:caps/>
          <w:sz w:val="20"/>
        </w:rPr>
        <w:t>é</w:t>
      </w:r>
      <w:r w:rsidR="00234265" w:rsidRPr="002D1D83">
        <w:rPr>
          <w:rFonts w:ascii="Arial" w:hAnsi="Arial" w:cs="Arial"/>
          <w:i w:val="0"/>
          <w:sz w:val="20"/>
        </w:rPr>
        <w:t xml:space="preserve"> (MCU-PH, HDR), </w:t>
      </w:r>
      <w:hyperlink r:id="rId6" w:history="1">
        <w:r w:rsidR="00234265" w:rsidRPr="00D33CD0">
          <w:rPr>
            <w:rStyle w:val="Lienhypertexte"/>
            <w:rFonts w:ascii="Arial" w:hAnsi="Arial" w:cs="Arial"/>
            <w:i w:val="0"/>
            <w:sz w:val="20"/>
          </w:rPr>
          <w:t>mandre@chu-clermontferrand.fr</w:t>
        </w:r>
      </w:hyperlink>
      <w:r w:rsidR="00234265" w:rsidRPr="002D0062">
        <w:rPr>
          <w:rFonts w:ascii="Arial" w:hAnsi="Arial" w:cs="Arial"/>
          <w:i w:val="0"/>
          <w:sz w:val="20"/>
        </w:rPr>
        <w:t xml:space="preserve"> </w:t>
      </w:r>
    </w:p>
    <w:p w14:paraId="44F799FE" w14:textId="2E7F9C8A" w:rsidR="00AA1D05" w:rsidRDefault="0023426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PhD </w:t>
      </w:r>
      <w:proofErr w:type="spellStart"/>
      <w:r>
        <w:rPr>
          <w:rFonts w:ascii="Arial" w:hAnsi="Arial" w:cs="Arial"/>
          <w:b/>
          <w:i w:val="0"/>
          <w:sz w:val="20"/>
        </w:rPr>
        <w:t>co-supervisor</w:t>
      </w:r>
      <w:proofErr w:type="spellEnd"/>
      <w:r w:rsidRPr="002D0062">
        <w:rPr>
          <w:rFonts w:ascii="Arial" w:hAnsi="Arial" w:cs="Arial"/>
          <w:b/>
          <w:i w:val="0"/>
          <w:sz w:val="20"/>
        </w:rPr>
        <w:t> :</w:t>
      </w:r>
      <w:r>
        <w:rPr>
          <w:rFonts w:ascii="Arial" w:hAnsi="Arial" w:cs="Arial"/>
          <w:b/>
          <w:i w:val="0"/>
          <w:sz w:val="20"/>
        </w:rPr>
        <w:t xml:space="preserve"> </w:t>
      </w:r>
      <w:r w:rsidRPr="002D1D83">
        <w:rPr>
          <w:rFonts w:ascii="Arial" w:hAnsi="Arial" w:cs="Arial"/>
          <w:i w:val="0"/>
          <w:sz w:val="20"/>
        </w:rPr>
        <w:t xml:space="preserve">Dr E. BILLARD (MCU), </w:t>
      </w:r>
      <w:hyperlink r:id="rId7" w:history="1">
        <w:r w:rsidR="00AA1D05" w:rsidRPr="00D33CD0">
          <w:rPr>
            <w:rStyle w:val="Lienhypertexte"/>
            <w:rFonts w:ascii="Arial" w:hAnsi="Arial" w:cs="Arial"/>
            <w:i w:val="0"/>
            <w:sz w:val="20"/>
          </w:rPr>
          <w:t>elisabeth.billard@uca.fr</w:t>
        </w:r>
      </w:hyperlink>
    </w:p>
    <w:p w14:paraId="07FF203A" w14:textId="77777777" w:rsid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 w:val="0"/>
          <w:sz w:val="20"/>
        </w:rPr>
      </w:pPr>
    </w:p>
    <w:p w14:paraId="59758D1A" w14:textId="77777777" w:rsid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sz w:val="20"/>
        </w:rPr>
      </w:pPr>
      <w:r w:rsidRPr="002E2444">
        <w:rPr>
          <w:rFonts w:ascii="Arial" w:hAnsi="Arial" w:cs="Arial"/>
          <w:b/>
          <w:sz w:val="20"/>
        </w:rPr>
        <w:t xml:space="preserve">Adaptive immune </w:t>
      </w:r>
      <w:proofErr w:type="spellStart"/>
      <w:r w:rsidRPr="002E2444">
        <w:rPr>
          <w:rFonts w:ascii="Arial" w:hAnsi="Arial" w:cs="Arial"/>
          <w:b/>
          <w:sz w:val="20"/>
        </w:rPr>
        <w:t>response</w:t>
      </w:r>
      <w:proofErr w:type="spellEnd"/>
      <w:r w:rsidRPr="002E2444">
        <w:rPr>
          <w:rFonts w:ascii="Arial" w:hAnsi="Arial" w:cs="Arial"/>
          <w:b/>
          <w:sz w:val="20"/>
        </w:rPr>
        <w:t xml:space="preserve"> to </w:t>
      </w:r>
      <w:proofErr w:type="spellStart"/>
      <w:r w:rsidRPr="002E2444">
        <w:rPr>
          <w:rFonts w:ascii="Arial" w:hAnsi="Arial" w:cs="Arial"/>
          <w:b/>
          <w:sz w:val="20"/>
        </w:rPr>
        <w:t>Crohn’s</w:t>
      </w:r>
      <w:proofErr w:type="spellEnd"/>
      <w:r w:rsidRPr="002E2444">
        <w:rPr>
          <w:rFonts w:ascii="Arial" w:hAnsi="Arial" w:cs="Arial"/>
          <w:b/>
          <w:sz w:val="20"/>
        </w:rPr>
        <w:t xml:space="preserve"> </w:t>
      </w:r>
      <w:proofErr w:type="spellStart"/>
      <w:r w:rsidRPr="002E2444">
        <w:rPr>
          <w:rFonts w:ascii="Arial" w:hAnsi="Arial" w:cs="Arial"/>
          <w:b/>
          <w:sz w:val="20"/>
        </w:rPr>
        <w:t>disease</w:t>
      </w:r>
      <w:proofErr w:type="spellEnd"/>
      <w:r w:rsidRPr="002E2444">
        <w:rPr>
          <w:rFonts w:ascii="Arial" w:hAnsi="Arial" w:cs="Arial"/>
          <w:b/>
          <w:sz w:val="20"/>
        </w:rPr>
        <w:t xml:space="preserve"> </w:t>
      </w:r>
      <w:proofErr w:type="spellStart"/>
      <w:r w:rsidRPr="002E2444">
        <w:rPr>
          <w:rFonts w:ascii="Arial" w:hAnsi="Arial" w:cs="Arial"/>
          <w:b/>
          <w:sz w:val="20"/>
        </w:rPr>
        <w:t>associated</w:t>
      </w:r>
      <w:proofErr w:type="spellEnd"/>
      <w:r w:rsidRPr="002E2444">
        <w:rPr>
          <w:rFonts w:ascii="Arial" w:hAnsi="Arial" w:cs="Arial"/>
          <w:b/>
          <w:sz w:val="20"/>
        </w:rPr>
        <w:t xml:space="preserve"> </w:t>
      </w:r>
      <w:proofErr w:type="spellStart"/>
      <w:r w:rsidRPr="002E2444">
        <w:rPr>
          <w:rFonts w:ascii="Arial" w:hAnsi="Arial" w:cs="Arial"/>
          <w:b/>
          <w:sz w:val="20"/>
        </w:rPr>
        <w:t>adherent</w:t>
      </w:r>
      <w:proofErr w:type="spellEnd"/>
      <w:r w:rsidRPr="002E2444">
        <w:rPr>
          <w:rFonts w:ascii="Arial" w:hAnsi="Arial" w:cs="Arial"/>
          <w:b/>
          <w:sz w:val="20"/>
        </w:rPr>
        <w:t xml:space="preserve"> invasive E. coli</w:t>
      </w:r>
    </w:p>
    <w:p w14:paraId="25C0BC22" w14:textId="77777777" w:rsid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sz w:val="20"/>
        </w:rPr>
      </w:pPr>
    </w:p>
    <w:p w14:paraId="070460DD" w14:textId="77777777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Crohn's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disease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(CD)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an aberrant immune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response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to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unidentified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intestinal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antigens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.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In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21 to 63% of patients,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ileal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mucosa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colonized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by invasive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adherent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E. coli (AIEC)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that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are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thought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to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contribute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to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abnormal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T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cell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activation and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systemic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antibody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responses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in CD patients.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project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divided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into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3 axes:</w:t>
      </w:r>
    </w:p>
    <w:p w14:paraId="271E40C1" w14:textId="77777777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</w:p>
    <w:p w14:paraId="2617BA24" w14:textId="77777777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(1) T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cell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activation in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lymph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nodes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will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be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studied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in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mice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after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intragastric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administration of AIEC or non AIEC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bacteria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, as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well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as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effector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response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at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level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of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mucosa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and the production of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antibodies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(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mucosal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IgA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,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systemic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IgG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).</w:t>
      </w:r>
    </w:p>
    <w:p w14:paraId="58BB3BC2" w14:textId="77777777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</w:p>
    <w:p w14:paraId="7688C5BA" w14:textId="77777777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(2)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characterization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the AIEC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status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of CD patients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long and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costly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. There are no AIEC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molecular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markers, but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our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preliminary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work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suggests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that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colonized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individuals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have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anti-E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. coli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antibodies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on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which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 diagnostic test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could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be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based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.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will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search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for a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serological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signature in AIEC+ versus AIEC- patients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from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our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clinical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laboratory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studies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.</w:t>
      </w:r>
    </w:p>
    <w:p w14:paraId="1058A906" w14:textId="77777777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</w:p>
    <w:p w14:paraId="46FE0442" w14:textId="1E750B6B" w:rsidR="00AA1D05" w:rsidRPr="00AA1D05" w:rsidRDefault="00AA1D05" w:rsidP="00AA1D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</w:rPr>
      </w:pPr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(3)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role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of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immunodominant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antigens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(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identified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in part 2 or in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literature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) in the virulence of AIEC (implantation in the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mucosa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, inflammation, B and T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cell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activation, etc.)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will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be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studied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by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infecting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mice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with</w:t>
      </w:r>
      <w:proofErr w:type="spellEnd"/>
      <w:r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>isogenic</w:t>
      </w:r>
      <w:proofErr w:type="spellEnd"/>
      <w:r w:rsidRPr="00AA1D05"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  <w:t xml:space="preserve"> mutants.</w:t>
      </w:r>
    </w:p>
    <w:p w14:paraId="45405474" w14:textId="77777777" w:rsidR="00234265" w:rsidRDefault="00234265" w:rsidP="002342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</w:p>
    <w:p w14:paraId="04AA3DD9" w14:textId="5E8F947C" w:rsidR="00234265" w:rsidRPr="002D1D83" w:rsidRDefault="00234265" w:rsidP="0023426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Style w:val="mediumtext1"/>
          <w:rFonts w:ascii="Arial" w:hAnsi="Arial" w:cs="Arial"/>
          <w:i w:val="0"/>
          <w:sz w:val="20"/>
          <w:szCs w:val="20"/>
          <w:shd w:val="clear" w:color="auto" w:fill="FFFFFF"/>
        </w:rPr>
      </w:pP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Sevrin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et al. Adaptation of </w:t>
      </w: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adherent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-invasive E. coli to </w:t>
      </w: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gut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environment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: Impact on flagellum expression and </w:t>
      </w: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bacterial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colonization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ability</w:t>
      </w:r>
      <w:proofErr w:type="spellEnd"/>
      <w:r w:rsidRPr="002D1D83">
        <w:rPr>
          <w:rStyle w:val="mediumtext1"/>
          <w:rFonts w:ascii="Arial" w:hAnsi="Arial" w:cs="Arial"/>
          <w:sz w:val="20"/>
          <w:szCs w:val="20"/>
          <w:shd w:val="clear" w:color="auto" w:fill="FFFFFF"/>
        </w:rPr>
        <w:t>. Gut Microbes, 2018.</w:t>
      </w:r>
    </w:p>
    <w:p w14:paraId="7C64671E" w14:textId="77777777" w:rsidR="00234265" w:rsidRPr="002D0062" w:rsidRDefault="00234265" w:rsidP="00234265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Agus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et al. Western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diet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induces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a shift in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microbiota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composition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enhancing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susceptibility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to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Adherent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-Invasive E. coli infection and intestinal inflammation.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Sci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Rep</w:t>
      </w:r>
      <w:proofErr w:type="spellEnd"/>
      <w:r w:rsidRPr="002D1D83">
        <w:rPr>
          <w:rStyle w:val="mediumtext1"/>
          <w:rFonts w:ascii="Arial" w:eastAsia="Times" w:hAnsi="Arial" w:cs="Arial"/>
          <w:i/>
          <w:sz w:val="20"/>
          <w:szCs w:val="20"/>
          <w:shd w:val="clear" w:color="auto" w:fill="FFFFFF"/>
        </w:rPr>
        <w:t>, 2016.</w:t>
      </w:r>
    </w:p>
    <w:p w14:paraId="46F9F781" w14:textId="0B68DB3F" w:rsidR="00D16332" w:rsidRPr="002D0062" w:rsidRDefault="00D16332" w:rsidP="00234265">
      <w:pPr>
        <w:pStyle w:val="rpr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D16332" w:rsidRPr="002D0062" w:rsidSect="002D0062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821"/>
    <w:multiLevelType w:val="hybridMultilevel"/>
    <w:tmpl w:val="8D3EE686"/>
    <w:lvl w:ilvl="0" w:tplc="6DCE125A">
      <w:numFmt w:val="bullet"/>
      <w:lvlText w:val=""/>
      <w:lvlJc w:val="left"/>
      <w:pPr>
        <w:ind w:left="1068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57228D"/>
    <w:multiLevelType w:val="hybridMultilevel"/>
    <w:tmpl w:val="215A0288"/>
    <w:lvl w:ilvl="0" w:tplc="E8A6D1E0">
      <w:start w:val="1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028"/>
    <w:multiLevelType w:val="hybridMultilevel"/>
    <w:tmpl w:val="00A8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5"/>
    <w:rsid w:val="00002EEE"/>
    <w:rsid w:val="00005451"/>
    <w:rsid w:val="00020C53"/>
    <w:rsid w:val="00077175"/>
    <w:rsid w:val="00091077"/>
    <w:rsid w:val="00094C1C"/>
    <w:rsid w:val="000958DC"/>
    <w:rsid w:val="000966B5"/>
    <w:rsid w:val="000973D2"/>
    <w:rsid w:val="000A6E8C"/>
    <w:rsid w:val="000E1611"/>
    <w:rsid w:val="000E3D1B"/>
    <w:rsid w:val="000F2ABA"/>
    <w:rsid w:val="001034F7"/>
    <w:rsid w:val="00107CC1"/>
    <w:rsid w:val="001178BD"/>
    <w:rsid w:val="001258E8"/>
    <w:rsid w:val="001312B3"/>
    <w:rsid w:val="00131626"/>
    <w:rsid w:val="001535F7"/>
    <w:rsid w:val="00172544"/>
    <w:rsid w:val="001805ED"/>
    <w:rsid w:val="00181E61"/>
    <w:rsid w:val="00185060"/>
    <w:rsid w:val="00185518"/>
    <w:rsid w:val="00195485"/>
    <w:rsid w:val="0019698A"/>
    <w:rsid w:val="001C54FE"/>
    <w:rsid w:val="001C7B4A"/>
    <w:rsid w:val="001D22D5"/>
    <w:rsid w:val="001D55DB"/>
    <w:rsid w:val="001E0F70"/>
    <w:rsid w:val="001E2DE3"/>
    <w:rsid w:val="001F13E2"/>
    <w:rsid w:val="001F3A93"/>
    <w:rsid w:val="002034DE"/>
    <w:rsid w:val="00206D28"/>
    <w:rsid w:val="0021019A"/>
    <w:rsid w:val="00215F55"/>
    <w:rsid w:val="00224B9D"/>
    <w:rsid w:val="00234265"/>
    <w:rsid w:val="00252B67"/>
    <w:rsid w:val="00255006"/>
    <w:rsid w:val="002608A3"/>
    <w:rsid w:val="00264A90"/>
    <w:rsid w:val="00272867"/>
    <w:rsid w:val="002836A3"/>
    <w:rsid w:val="002935F9"/>
    <w:rsid w:val="002A2CA1"/>
    <w:rsid w:val="002B0335"/>
    <w:rsid w:val="002D0062"/>
    <w:rsid w:val="002F38D3"/>
    <w:rsid w:val="002F59B8"/>
    <w:rsid w:val="0035468C"/>
    <w:rsid w:val="00363825"/>
    <w:rsid w:val="00376B2D"/>
    <w:rsid w:val="0038095E"/>
    <w:rsid w:val="00383EFA"/>
    <w:rsid w:val="00394417"/>
    <w:rsid w:val="00396A7B"/>
    <w:rsid w:val="003A0975"/>
    <w:rsid w:val="003A1D83"/>
    <w:rsid w:val="003A54A9"/>
    <w:rsid w:val="003B0D5C"/>
    <w:rsid w:val="003B69A3"/>
    <w:rsid w:val="003D06B5"/>
    <w:rsid w:val="003E351E"/>
    <w:rsid w:val="003E39A3"/>
    <w:rsid w:val="003E61C3"/>
    <w:rsid w:val="003F293A"/>
    <w:rsid w:val="003F4CD5"/>
    <w:rsid w:val="003F6E26"/>
    <w:rsid w:val="00416E03"/>
    <w:rsid w:val="00456330"/>
    <w:rsid w:val="00467353"/>
    <w:rsid w:val="00470609"/>
    <w:rsid w:val="0047523F"/>
    <w:rsid w:val="004879A4"/>
    <w:rsid w:val="00494E0C"/>
    <w:rsid w:val="004B3B12"/>
    <w:rsid w:val="004E0737"/>
    <w:rsid w:val="004E0E28"/>
    <w:rsid w:val="004F5C12"/>
    <w:rsid w:val="00503A46"/>
    <w:rsid w:val="00525264"/>
    <w:rsid w:val="00525A05"/>
    <w:rsid w:val="0054769F"/>
    <w:rsid w:val="005633DC"/>
    <w:rsid w:val="00572F71"/>
    <w:rsid w:val="005B152F"/>
    <w:rsid w:val="005C5236"/>
    <w:rsid w:val="005D4B3E"/>
    <w:rsid w:val="005F10B9"/>
    <w:rsid w:val="00622697"/>
    <w:rsid w:val="00633232"/>
    <w:rsid w:val="00633517"/>
    <w:rsid w:val="006574C5"/>
    <w:rsid w:val="0066544E"/>
    <w:rsid w:val="006661E9"/>
    <w:rsid w:val="00672C31"/>
    <w:rsid w:val="00685EF7"/>
    <w:rsid w:val="006872AF"/>
    <w:rsid w:val="006938FA"/>
    <w:rsid w:val="006A734F"/>
    <w:rsid w:val="006C3D90"/>
    <w:rsid w:val="006F7EB3"/>
    <w:rsid w:val="00722AD4"/>
    <w:rsid w:val="00732E7E"/>
    <w:rsid w:val="007364BD"/>
    <w:rsid w:val="007434DA"/>
    <w:rsid w:val="00751886"/>
    <w:rsid w:val="00753202"/>
    <w:rsid w:val="00753DE3"/>
    <w:rsid w:val="00783ACB"/>
    <w:rsid w:val="00786807"/>
    <w:rsid w:val="007B1057"/>
    <w:rsid w:val="007D58EF"/>
    <w:rsid w:val="007D7DB5"/>
    <w:rsid w:val="007E33AF"/>
    <w:rsid w:val="00810F73"/>
    <w:rsid w:val="00827EA2"/>
    <w:rsid w:val="00846A49"/>
    <w:rsid w:val="008721E6"/>
    <w:rsid w:val="00886F69"/>
    <w:rsid w:val="008C1089"/>
    <w:rsid w:val="008C1092"/>
    <w:rsid w:val="008C63A2"/>
    <w:rsid w:val="008D7E36"/>
    <w:rsid w:val="00946629"/>
    <w:rsid w:val="00956A4A"/>
    <w:rsid w:val="009608E0"/>
    <w:rsid w:val="0098485F"/>
    <w:rsid w:val="00991B79"/>
    <w:rsid w:val="009A5D8F"/>
    <w:rsid w:val="009B4F6D"/>
    <w:rsid w:val="009D080C"/>
    <w:rsid w:val="009D2479"/>
    <w:rsid w:val="009E0EEA"/>
    <w:rsid w:val="009F2F18"/>
    <w:rsid w:val="00A12F41"/>
    <w:rsid w:val="00A15E5B"/>
    <w:rsid w:val="00A16CF8"/>
    <w:rsid w:val="00A41F95"/>
    <w:rsid w:val="00A421A0"/>
    <w:rsid w:val="00A55618"/>
    <w:rsid w:val="00A83E5A"/>
    <w:rsid w:val="00A92A4F"/>
    <w:rsid w:val="00A95744"/>
    <w:rsid w:val="00AA1D05"/>
    <w:rsid w:val="00AD6197"/>
    <w:rsid w:val="00AE0C9E"/>
    <w:rsid w:val="00AE262D"/>
    <w:rsid w:val="00AE6CF6"/>
    <w:rsid w:val="00B0590E"/>
    <w:rsid w:val="00B2159E"/>
    <w:rsid w:val="00B22322"/>
    <w:rsid w:val="00B463B0"/>
    <w:rsid w:val="00B51F62"/>
    <w:rsid w:val="00B62D75"/>
    <w:rsid w:val="00B67C37"/>
    <w:rsid w:val="00B74AA0"/>
    <w:rsid w:val="00B912BD"/>
    <w:rsid w:val="00B93251"/>
    <w:rsid w:val="00B97A89"/>
    <w:rsid w:val="00BA4480"/>
    <w:rsid w:val="00BB1A84"/>
    <w:rsid w:val="00BB430B"/>
    <w:rsid w:val="00BB6180"/>
    <w:rsid w:val="00BB7B5B"/>
    <w:rsid w:val="00BD3C71"/>
    <w:rsid w:val="00BE08AF"/>
    <w:rsid w:val="00C11DAB"/>
    <w:rsid w:val="00C245EA"/>
    <w:rsid w:val="00C27849"/>
    <w:rsid w:val="00C32699"/>
    <w:rsid w:val="00C72A40"/>
    <w:rsid w:val="00CB55AB"/>
    <w:rsid w:val="00CC202E"/>
    <w:rsid w:val="00CC5F7D"/>
    <w:rsid w:val="00CD5E4E"/>
    <w:rsid w:val="00CD6065"/>
    <w:rsid w:val="00CF135A"/>
    <w:rsid w:val="00CF240A"/>
    <w:rsid w:val="00CF787C"/>
    <w:rsid w:val="00D10E6C"/>
    <w:rsid w:val="00D13F54"/>
    <w:rsid w:val="00D16332"/>
    <w:rsid w:val="00D27092"/>
    <w:rsid w:val="00D426E5"/>
    <w:rsid w:val="00D42A52"/>
    <w:rsid w:val="00D560C4"/>
    <w:rsid w:val="00D64254"/>
    <w:rsid w:val="00D97916"/>
    <w:rsid w:val="00DA7BEC"/>
    <w:rsid w:val="00DB662B"/>
    <w:rsid w:val="00DC0F2A"/>
    <w:rsid w:val="00DC1890"/>
    <w:rsid w:val="00DD19D7"/>
    <w:rsid w:val="00DE469F"/>
    <w:rsid w:val="00DF513A"/>
    <w:rsid w:val="00E0122D"/>
    <w:rsid w:val="00E0145C"/>
    <w:rsid w:val="00E15888"/>
    <w:rsid w:val="00E1613D"/>
    <w:rsid w:val="00E36E15"/>
    <w:rsid w:val="00E37AA5"/>
    <w:rsid w:val="00E44335"/>
    <w:rsid w:val="00E52127"/>
    <w:rsid w:val="00E53F07"/>
    <w:rsid w:val="00E66F79"/>
    <w:rsid w:val="00E672E8"/>
    <w:rsid w:val="00E720B1"/>
    <w:rsid w:val="00E7239A"/>
    <w:rsid w:val="00E72721"/>
    <w:rsid w:val="00E853C2"/>
    <w:rsid w:val="00E87F66"/>
    <w:rsid w:val="00E94350"/>
    <w:rsid w:val="00EB68F5"/>
    <w:rsid w:val="00EC146C"/>
    <w:rsid w:val="00EE598A"/>
    <w:rsid w:val="00F01C5F"/>
    <w:rsid w:val="00F02953"/>
    <w:rsid w:val="00F076EB"/>
    <w:rsid w:val="00F31CDE"/>
    <w:rsid w:val="00F45DFE"/>
    <w:rsid w:val="00F47EB5"/>
    <w:rsid w:val="00F54E0E"/>
    <w:rsid w:val="00F66D0D"/>
    <w:rsid w:val="00F94961"/>
    <w:rsid w:val="00FA593C"/>
    <w:rsid w:val="00FC08A5"/>
    <w:rsid w:val="00FD408C"/>
    <w:rsid w:val="00FD6614"/>
    <w:rsid w:val="00FD6C6A"/>
    <w:rsid w:val="00FE439E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7B1EF"/>
  <w15:docId w15:val="{DD3126CD-5CA7-414A-9720-15672AAF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i/>
    </w:rPr>
  </w:style>
  <w:style w:type="paragraph" w:styleId="Corpsdetexte2">
    <w:name w:val="Body Text 2"/>
    <w:basedOn w:val="Normal"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center"/>
    </w:pPr>
    <w:rPr>
      <w:b/>
    </w:rPr>
  </w:style>
  <w:style w:type="character" w:customStyle="1" w:styleId="CorpsdetexteCar">
    <w:name w:val="Corps de texte Car"/>
    <w:link w:val="Corpsdetexte"/>
    <w:rsid w:val="00B62D75"/>
    <w:rPr>
      <w:i/>
      <w:sz w:val="24"/>
    </w:rPr>
  </w:style>
  <w:style w:type="character" w:customStyle="1" w:styleId="jrnl">
    <w:name w:val="jrnl"/>
    <w:basedOn w:val="Policepardfaut"/>
    <w:rsid w:val="00B62D75"/>
  </w:style>
  <w:style w:type="character" w:customStyle="1" w:styleId="mediumtext1">
    <w:name w:val="medium_text1"/>
    <w:rsid w:val="00B62D75"/>
    <w:rPr>
      <w:sz w:val="24"/>
      <w:szCs w:val="24"/>
    </w:rPr>
  </w:style>
  <w:style w:type="paragraph" w:customStyle="1" w:styleId="rprtbody">
    <w:name w:val="rprtbody"/>
    <w:basedOn w:val="Normal"/>
    <w:rsid w:val="00B62D7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rc">
    <w:name w:val="src"/>
    <w:basedOn w:val="Policepardfaut"/>
    <w:rsid w:val="00B62D75"/>
  </w:style>
  <w:style w:type="character" w:styleId="Marquedecommentaire">
    <w:name w:val="annotation reference"/>
    <w:basedOn w:val="Policepardfaut"/>
    <w:uiPriority w:val="99"/>
    <w:semiHidden/>
    <w:unhideWhenUsed/>
    <w:rsid w:val="003F6E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E2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E2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E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E26"/>
    <w:rPr>
      <w:b/>
      <w:bCs/>
    </w:rPr>
  </w:style>
  <w:style w:type="paragraph" w:customStyle="1" w:styleId="Titre20">
    <w:name w:val="Titre2"/>
    <w:basedOn w:val="Normal"/>
    <w:uiPriority w:val="99"/>
    <w:rsid w:val="0063323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1Car">
    <w:name w:val="Titre 1 Car"/>
    <w:basedOn w:val="Policepardfaut"/>
    <w:link w:val="Titre1"/>
    <w:rsid w:val="00A83E5A"/>
    <w:rPr>
      <w:b/>
      <w:sz w:val="24"/>
    </w:rPr>
  </w:style>
  <w:style w:type="paragraph" w:styleId="Paragraphedeliste">
    <w:name w:val="List Paragraph"/>
    <w:basedOn w:val="Normal"/>
    <w:uiPriority w:val="34"/>
    <w:qFormat/>
    <w:rsid w:val="00A8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sabeth.billard@uc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dre@chu-clermontferrand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C34B-096B-440B-A514-D3D7F86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DES SCIENCES DE LA VIE ET DE LA SANTE</vt:lpstr>
    </vt:vector>
  </TitlesOfParts>
  <Company>CNRS</Company>
  <LinksUpToDate>false</LinksUpToDate>
  <CharactersWithSpaces>2070</CharactersWithSpaces>
  <SharedDoc>false</SharedDoc>
  <HLinks>
    <vt:vector size="18" baseType="variant"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http://www.ncbi.nlm.nih.gov/pubmed/19493334?itool=EntrezSystem2.PEntrez.Pubmed.Pubmed_ResultsPanel.Pubmed_RVDocSum&amp;ordinalpos=1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http://www.ncbi.nlm.nih.gov/pubmed/19182270?itool=EntrezSystem2.PEntrez.Pubmed.Pubmed_ResultsPanel.Pubmed_RVDocSum&amp;ordinalpos=1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mailto:Nicolas.blot@univ-bpclermont.fr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DES SCIENCES DE LA VIE ET DE LA SANTE</dc:title>
  <dc:creator>Georges Picard</dc:creator>
  <cp:lastModifiedBy>Ghita BOUZABOUNE</cp:lastModifiedBy>
  <cp:revision>2</cp:revision>
  <cp:lastPrinted>2006-01-28T18:47:00Z</cp:lastPrinted>
  <dcterms:created xsi:type="dcterms:W3CDTF">2020-04-02T08:40:00Z</dcterms:created>
  <dcterms:modified xsi:type="dcterms:W3CDTF">2020-04-02T08:40:00Z</dcterms:modified>
</cp:coreProperties>
</file>